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BD2EB8" w14:textId="77777777" w:rsidR="00756F68" w:rsidRPr="00756F68" w:rsidRDefault="00756F68" w:rsidP="00756F68">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r w:rsidRPr="00756F68">
        <w:rPr>
          <w:rFonts w:ascii="Times New Roman" w:eastAsia="Times New Roman" w:hAnsi="Times New Roman" w:cs="Times New Roman"/>
          <w:b/>
          <w:bCs/>
          <w:kern w:val="36"/>
          <w:sz w:val="48"/>
          <w:szCs w:val="48"/>
          <w14:ligatures w14:val="none"/>
        </w:rPr>
        <w:t>Quanta of Faith</w:t>
      </w:r>
    </w:p>
    <w:p w14:paraId="47064FBA" w14:textId="77777777" w:rsidR="00756F68" w:rsidRPr="00756F68" w:rsidRDefault="00756F68" w:rsidP="00756F68">
      <w:pPr>
        <w:spacing w:before="100" w:beforeAutospacing="1" w:after="100" w:afterAutospacing="1" w:line="240" w:lineRule="auto"/>
        <w:rPr>
          <w:rFonts w:ascii="Times New Roman" w:eastAsia="Times New Roman" w:hAnsi="Times New Roman" w:cs="Times New Roman"/>
          <w:kern w:val="0"/>
          <w14:ligatures w14:val="none"/>
        </w:rPr>
      </w:pPr>
      <w:r w:rsidRPr="00756F68">
        <w:rPr>
          <w:rFonts w:ascii="Times New Roman" w:eastAsia="Times New Roman" w:hAnsi="Times New Roman" w:cs="Times New Roman"/>
          <w:kern w:val="0"/>
          <w14:ligatures w14:val="none"/>
        </w:rPr>
        <w:t>This document is not an argument for the absolute truth of religion in general, or Christianity in particular. It seeks instead to establish three more modest, empirically grounded claims:</w:t>
      </w:r>
    </w:p>
    <w:p w14:paraId="582D63A4" w14:textId="77777777" w:rsidR="00756F68" w:rsidRPr="00756F68" w:rsidRDefault="00756F68" w:rsidP="00756F68">
      <w:pPr>
        <w:numPr>
          <w:ilvl w:val="0"/>
          <w:numId w:val="3"/>
        </w:numPr>
        <w:spacing w:before="100" w:beforeAutospacing="1" w:after="100" w:afterAutospacing="1" w:line="240" w:lineRule="auto"/>
        <w:rPr>
          <w:rFonts w:ascii="Times New Roman" w:eastAsia="Times New Roman" w:hAnsi="Times New Roman" w:cs="Times New Roman"/>
          <w:kern w:val="0"/>
          <w14:ligatures w14:val="none"/>
        </w:rPr>
      </w:pPr>
      <w:r w:rsidRPr="00756F68">
        <w:rPr>
          <w:rFonts w:ascii="Times New Roman" w:eastAsia="Times New Roman" w:hAnsi="Times New Roman" w:cs="Times New Roman"/>
          <w:b/>
          <w:bCs/>
          <w:kern w:val="0"/>
          <w14:ligatures w14:val="none"/>
        </w:rPr>
        <w:t>Humans are generally hardwired toward religious belief systems.</w:t>
      </w:r>
      <w:r w:rsidRPr="00756F68">
        <w:rPr>
          <w:rFonts w:ascii="Times New Roman" w:eastAsia="Times New Roman" w:hAnsi="Times New Roman" w:cs="Times New Roman"/>
          <w:kern w:val="0"/>
          <w14:ligatures w14:val="none"/>
        </w:rPr>
        <w:br/>
        <w:t>Cognitive scientists such as Jesse Bering have shown that humans naturally intuit purpose, agency, moral order, and unseen causality. These tendencies are not cultural accidents but deep structures of the mind.</w:t>
      </w:r>
    </w:p>
    <w:p w14:paraId="605478F2" w14:textId="77777777" w:rsidR="00756F68" w:rsidRPr="00756F68" w:rsidRDefault="00756F68" w:rsidP="00756F68">
      <w:pPr>
        <w:numPr>
          <w:ilvl w:val="0"/>
          <w:numId w:val="3"/>
        </w:numPr>
        <w:spacing w:before="100" w:beforeAutospacing="1" w:after="100" w:afterAutospacing="1" w:line="240" w:lineRule="auto"/>
        <w:rPr>
          <w:rFonts w:ascii="Times New Roman" w:eastAsia="Times New Roman" w:hAnsi="Times New Roman" w:cs="Times New Roman"/>
          <w:kern w:val="0"/>
          <w14:ligatures w14:val="none"/>
        </w:rPr>
      </w:pPr>
      <w:r w:rsidRPr="00756F68">
        <w:rPr>
          <w:rFonts w:ascii="Times New Roman" w:eastAsia="Times New Roman" w:hAnsi="Times New Roman" w:cs="Times New Roman"/>
          <w:b/>
          <w:bCs/>
          <w:kern w:val="0"/>
          <w14:ligatures w14:val="none"/>
        </w:rPr>
        <w:t>These belief systems contribute measurable benefit to both individuals and society.</w:t>
      </w:r>
      <w:r w:rsidRPr="00756F68">
        <w:rPr>
          <w:rFonts w:ascii="Times New Roman" w:eastAsia="Times New Roman" w:hAnsi="Times New Roman" w:cs="Times New Roman"/>
          <w:kern w:val="0"/>
          <w14:ligatures w14:val="none"/>
        </w:rPr>
        <w:br/>
        <w:t>Secular researchers — including Michael Shermer and neurobiologist Robert Sapolsky — document that religious participation correlates with longer life, better health, stronger marriages, greater resilience, and higher levels of prosocial behavior. Sapolsky notes that these benefits persist even when controlling for community and lifestyle, suggesting that belief itself carries protective effects.</w:t>
      </w:r>
    </w:p>
    <w:p w14:paraId="23B0CB1C" w14:textId="77777777" w:rsidR="00756F68" w:rsidRPr="00756F68" w:rsidRDefault="00756F68" w:rsidP="00756F68">
      <w:pPr>
        <w:numPr>
          <w:ilvl w:val="0"/>
          <w:numId w:val="3"/>
        </w:numPr>
        <w:spacing w:before="100" w:beforeAutospacing="1" w:after="100" w:afterAutospacing="1" w:line="240" w:lineRule="auto"/>
        <w:rPr>
          <w:rFonts w:ascii="Times New Roman" w:eastAsia="Times New Roman" w:hAnsi="Times New Roman" w:cs="Times New Roman"/>
          <w:kern w:val="0"/>
          <w14:ligatures w14:val="none"/>
        </w:rPr>
      </w:pPr>
      <w:r w:rsidRPr="00756F68">
        <w:rPr>
          <w:rFonts w:ascii="Times New Roman" w:eastAsia="Times New Roman" w:hAnsi="Times New Roman" w:cs="Times New Roman"/>
          <w:b/>
          <w:bCs/>
          <w:kern w:val="0"/>
          <w14:ligatures w14:val="none"/>
        </w:rPr>
        <w:t>Science arises from the same teleological tendencies as religion and historically fits best within a Christian worldview.</w:t>
      </w:r>
      <w:r w:rsidRPr="00756F68">
        <w:rPr>
          <w:rFonts w:ascii="Times New Roman" w:eastAsia="Times New Roman" w:hAnsi="Times New Roman" w:cs="Times New Roman"/>
          <w:kern w:val="0"/>
          <w14:ligatures w14:val="none"/>
        </w:rPr>
        <w:br/>
        <w:t>The conviction that the universe is orderly, intelligible, and worth investigating is not religiously neutral; it is culturally and philosophically downstream of Christian metaphysics.</w:t>
      </w:r>
    </w:p>
    <w:p w14:paraId="506CB9ED" w14:textId="77777777" w:rsidR="00756F68" w:rsidRPr="00756F68" w:rsidRDefault="00756F68" w:rsidP="00756F68">
      <w:pPr>
        <w:spacing w:before="100" w:beforeAutospacing="1" w:after="100" w:afterAutospacing="1" w:line="240" w:lineRule="auto"/>
        <w:rPr>
          <w:rFonts w:ascii="Times New Roman" w:eastAsia="Times New Roman" w:hAnsi="Times New Roman" w:cs="Times New Roman"/>
          <w:kern w:val="0"/>
          <w14:ligatures w14:val="none"/>
        </w:rPr>
      </w:pPr>
      <w:r w:rsidRPr="00756F68">
        <w:rPr>
          <w:rFonts w:ascii="Times New Roman" w:eastAsia="Times New Roman" w:hAnsi="Times New Roman" w:cs="Times New Roman"/>
          <w:kern w:val="0"/>
          <w14:ligatures w14:val="none"/>
        </w:rPr>
        <w:t>Taken together, these points form a prima facie case that:</w:t>
      </w:r>
    </w:p>
    <w:p w14:paraId="7625A13F" w14:textId="77777777" w:rsidR="00756F68" w:rsidRPr="00756F68" w:rsidRDefault="00756F68" w:rsidP="00756F68">
      <w:pPr>
        <w:numPr>
          <w:ilvl w:val="0"/>
          <w:numId w:val="4"/>
        </w:numPr>
        <w:spacing w:before="100" w:beforeAutospacing="1" w:after="100" w:afterAutospacing="1" w:line="240" w:lineRule="auto"/>
        <w:rPr>
          <w:rFonts w:ascii="Times New Roman" w:eastAsia="Times New Roman" w:hAnsi="Times New Roman" w:cs="Times New Roman"/>
          <w:kern w:val="0"/>
          <w14:ligatures w14:val="none"/>
        </w:rPr>
      </w:pPr>
      <w:r w:rsidRPr="00756F68">
        <w:rPr>
          <w:rFonts w:ascii="Times New Roman" w:eastAsia="Times New Roman" w:hAnsi="Times New Roman" w:cs="Times New Roman"/>
          <w:b/>
          <w:bCs/>
          <w:kern w:val="0"/>
          <w14:ligatures w14:val="none"/>
        </w:rPr>
        <w:t>faith is worthy of respect on at least a utilitarian level</w:t>
      </w:r>
      <w:r w:rsidRPr="00756F68">
        <w:rPr>
          <w:rFonts w:ascii="Times New Roman" w:eastAsia="Times New Roman" w:hAnsi="Times New Roman" w:cs="Times New Roman"/>
          <w:kern w:val="0"/>
          <w14:ligatures w14:val="none"/>
        </w:rPr>
        <w:t>,</w:t>
      </w:r>
    </w:p>
    <w:p w14:paraId="1CA7DA29" w14:textId="77777777" w:rsidR="00756F68" w:rsidRPr="00756F68" w:rsidRDefault="00756F68" w:rsidP="00756F68">
      <w:pPr>
        <w:numPr>
          <w:ilvl w:val="0"/>
          <w:numId w:val="4"/>
        </w:numPr>
        <w:spacing w:before="100" w:beforeAutospacing="1" w:after="100" w:afterAutospacing="1" w:line="240" w:lineRule="auto"/>
        <w:rPr>
          <w:rFonts w:ascii="Times New Roman" w:eastAsia="Times New Roman" w:hAnsi="Times New Roman" w:cs="Times New Roman"/>
          <w:kern w:val="0"/>
          <w14:ligatures w14:val="none"/>
        </w:rPr>
      </w:pPr>
      <w:r w:rsidRPr="00756F68">
        <w:rPr>
          <w:rFonts w:ascii="Times New Roman" w:eastAsia="Times New Roman" w:hAnsi="Times New Roman" w:cs="Times New Roman"/>
          <w:b/>
          <w:bCs/>
          <w:kern w:val="0"/>
          <w14:ligatures w14:val="none"/>
        </w:rPr>
        <w:t>the atheist position carries the burden of proof in any discussion of “what humans are for,”</w:t>
      </w:r>
      <w:r w:rsidRPr="00756F68">
        <w:rPr>
          <w:rFonts w:ascii="Times New Roman" w:eastAsia="Times New Roman" w:hAnsi="Times New Roman" w:cs="Times New Roman"/>
          <w:kern w:val="0"/>
          <w14:ligatures w14:val="none"/>
        </w:rPr>
        <w:t xml:space="preserve"> and</w:t>
      </w:r>
    </w:p>
    <w:p w14:paraId="6E691C80" w14:textId="77777777" w:rsidR="00756F68" w:rsidRPr="00756F68" w:rsidRDefault="00756F68" w:rsidP="00756F68">
      <w:pPr>
        <w:numPr>
          <w:ilvl w:val="0"/>
          <w:numId w:val="4"/>
        </w:numPr>
        <w:spacing w:before="100" w:beforeAutospacing="1" w:after="100" w:afterAutospacing="1" w:line="240" w:lineRule="auto"/>
        <w:rPr>
          <w:rFonts w:ascii="Times New Roman" w:eastAsia="Times New Roman" w:hAnsi="Times New Roman" w:cs="Times New Roman"/>
          <w:kern w:val="0"/>
          <w14:ligatures w14:val="none"/>
        </w:rPr>
      </w:pPr>
      <w:r w:rsidRPr="00756F68">
        <w:rPr>
          <w:rFonts w:ascii="Times New Roman" w:eastAsia="Times New Roman" w:hAnsi="Times New Roman" w:cs="Times New Roman"/>
          <w:b/>
          <w:bCs/>
          <w:kern w:val="0"/>
          <w14:ligatures w14:val="none"/>
        </w:rPr>
        <w:t>a modest, Puddleglum</w:t>
      </w:r>
      <w:r w:rsidRPr="00756F68">
        <w:rPr>
          <w:rFonts w:ascii="Times New Roman" w:eastAsia="Times New Roman" w:hAnsi="Times New Roman" w:cs="Times New Roman"/>
          <w:b/>
          <w:bCs/>
          <w:kern w:val="0"/>
          <w14:ligatures w14:val="none"/>
        </w:rPr>
        <w:noBreakHyphen/>
        <w:t>like posture represents a reasonable quantum of faith.</w:t>
      </w:r>
    </w:p>
    <w:p w14:paraId="517750E3" w14:textId="317C25CC" w:rsidR="00756F68" w:rsidRPr="00756F68" w:rsidRDefault="00756F68" w:rsidP="00756F68">
      <w:pPr>
        <w:spacing w:before="100" w:beforeAutospacing="1" w:after="100" w:afterAutospacing="1" w:line="240" w:lineRule="auto"/>
        <w:rPr>
          <w:rFonts w:ascii="Times New Roman" w:eastAsia="Times New Roman" w:hAnsi="Times New Roman" w:cs="Times New Roman"/>
          <w:kern w:val="0"/>
          <w14:ligatures w14:val="none"/>
        </w:rPr>
      </w:pPr>
      <w:r w:rsidRPr="00756F68">
        <w:rPr>
          <w:rFonts w:ascii="Times New Roman" w:eastAsia="Times New Roman" w:hAnsi="Times New Roman" w:cs="Times New Roman"/>
          <w:kern w:val="0"/>
          <w14:ligatures w14:val="none"/>
        </w:rPr>
        <w:t xml:space="preserve">In </w:t>
      </w:r>
      <w:r w:rsidRPr="00756F68">
        <w:rPr>
          <w:rFonts w:ascii="Times New Roman" w:eastAsia="Times New Roman" w:hAnsi="Times New Roman" w:cs="Times New Roman"/>
          <w:i/>
          <w:iCs/>
          <w:kern w:val="0"/>
          <w14:ligatures w14:val="none"/>
        </w:rPr>
        <w:t>The Silver Chair</w:t>
      </w:r>
      <w:r w:rsidRPr="00756F68">
        <w:rPr>
          <w:rFonts w:ascii="Times New Roman" w:eastAsia="Times New Roman" w:hAnsi="Times New Roman" w:cs="Times New Roman"/>
          <w:kern w:val="0"/>
          <w14:ligatures w14:val="none"/>
        </w:rPr>
        <w:t xml:space="preserve">, when the witch tries to convince the children that Narnia, Aslan, and even the sun are fantasies, Puddleglum refuses the reduction. Even if the witch’s world were the only provable one, he says, the world he remembers — the world with Aslan and sunlight and meaning — is richer, nobler, and more human. </w:t>
      </w:r>
      <w:r w:rsidRPr="00756F68">
        <w:rPr>
          <w:rFonts w:ascii="Times New Roman" w:eastAsia="Times New Roman" w:hAnsi="Times New Roman" w:cs="Times New Roman"/>
          <w:kern w:val="0"/>
          <w14:ligatures w14:val="none"/>
        </w:rPr>
        <w:t>So,</w:t>
      </w:r>
      <w:r w:rsidRPr="00756F68">
        <w:rPr>
          <w:rFonts w:ascii="Times New Roman" w:eastAsia="Times New Roman" w:hAnsi="Times New Roman" w:cs="Times New Roman"/>
          <w:kern w:val="0"/>
          <w14:ligatures w14:val="none"/>
        </w:rPr>
        <w:t xml:space="preserve"> he will live “as if” the higher world is real, because that way of living produces the kind of life worth having.</w:t>
      </w:r>
    </w:p>
    <w:p w14:paraId="6966EE00" w14:textId="77777777" w:rsidR="00756F68" w:rsidRPr="00756F68" w:rsidRDefault="00756F68" w:rsidP="00756F68">
      <w:pPr>
        <w:spacing w:before="100" w:beforeAutospacing="1" w:after="100" w:afterAutospacing="1" w:line="240" w:lineRule="auto"/>
        <w:rPr>
          <w:rFonts w:ascii="Times New Roman" w:eastAsia="Times New Roman" w:hAnsi="Times New Roman" w:cs="Times New Roman"/>
          <w:kern w:val="0"/>
          <w14:ligatures w14:val="none"/>
        </w:rPr>
      </w:pPr>
      <w:r w:rsidRPr="00756F68">
        <w:rPr>
          <w:rFonts w:ascii="Times New Roman" w:eastAsia="Times New Roman" w:hAnsi="Times New Roman" w:cs="Times New Roman"/>
          <w:kern w:val="0"/>
          <w14:ligatures w14:val="none"/>
        </w:rPr>
        <w:t>This is not a metaphysical proof. It is an existential clarity:</w:t>
      </w:r>
      <w:r w:rsidRPr="00756F68">
        <w:rPr>
          <w:rFonts w:ascii="Times New Roman" w:eastAsia="Times New Roman" w:hAnsi="Times New Roman" w:cs="Times New Roman"/>
          <w:kern w:val="0"/>
          <w14:ligatures w14:val="none"/>
        </w:rPr>
        <w:br/>
      </w:r>
      <w:r w:rsidRPr="00756F68">
        <w:rPr>
          <w:rFonts w:ascii="Times New Roman" w:eastAsia="Times New Roman" w:hAnsi="Times New Roman" w:cs="Times New Roman"/>
          <w:b/>
          <w:bCs/>
          <w:kern w:val="0"/>
          <w14:ligatures w14:val="none"/>
        </w:rPr>
        <w:t>the reductionistic account of reality is too small for the human soul.</w:t>
      </w:r>
    </w:p>
    <w:p w14:paraId="0647831D" w14:textId="0D46CF6A" w:rsidR="00756F68" w:rsidRPr="007B7385" w:rsidRDefault="007B7385">
      <w:pPr>
        <w:rPr>
          <w:rFonts w:ascii="Times New Roman" w:eastAsia="Times New Roman" w:hAnsi="Times New Roman" w:cs="Times New Roman"/>
          <w:b/>
          <w:bCs/>
          <w:kern w:val="0"/>
          <w14:ligatures w14:val="none"/>
        </w:rPr>
      </w:pPr>
      <w:r w:rsidRPr="007B7385">
        <w:rPr>
          <w:rFonts w:ascii="Times New Roman" w:eastAsia="Times New Roman" w:hAnsi="Times New Roman" w:cs="Times New Roman"/>
          <w:b/>
          <w:bCs/>
          <w:kern w:val="0"/>
          <w14:ligatures w14:val="none"/>
        </w:rPr>
        <w:t>And so, even if the capital‑T Truth of God’s existence or Christ’s divinity cannot be proven with absolute certainty, the Christian vision of reality remains the most coherent, life‑giving, and humanizing way of being in the world. On the level of lived truth — empirical, existential, and teleological — it is reasonable to live as if it is true.</w:t>
      </w:r>
      <w:r w:rsidR="00756F68" w:rsidRPr="007B7385">
        <w:rPr>
          <w:rFonts w:ascii="Times New Roman" w:eastAsia="Times New Roman" w:hAnsi="Times New Roman" w:cs="Times New Roman"/>
          <w:b/>
          <w:bCs/>
          <w:kern w:val="0"/>
          <w14:ligatures w14:val="none"/>
        </w:rPr>
        <w:br w:type="page"/>
      </w:r>
    </w:p>
    <w:p w14:paraId="09788666" w14:textId="171B6CE9" w:rsidR="00756F68" w:rsidRPr="00756F68" w:rsidRDefault="00756F68" w:rsidP="00756F68">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r w:rsidRPr="00756F68">
        <w:rPr>
          <w:rFonts w:ascii="Times New Roman" w:eastAsia="Times New Roman" w:hAnsi="Times New Roman" w:cs="Times New Roman"/>
          <w:b/>
          <w:bCs/>
          <w:kern w:val="36"/>
          <w:sz w:val="48"/>
          <w:szCs w:val="48"/>
          <w14:ligatures w14:val="none"/>
        </w:rPr>
        <w:lastRenderedPageBreak/>
        <w:t>Humans Are Hardwired for Religion</w:t>
      </w:r>
    </w:p>
    <w:p w14:paraId="6FC8AAFA" w14:textId="77777777" w:rsidR="00756F68" w:rsidRPr="00756F68" w:rsidRDefault="00756F68" w:rsidP="00756F68">
      <w:pPr>
        <w:spacing w:before="100" w:beforeAutospacing="1" w:after="100" w:afterAutospacing="1" w:line="240" w:lineRule="auto"/>
        <w:rPr>
          <w:rFonts w:ascii="Times New Roman" w:eastAsia="Times New Roman" w:hAnsi="Times New Roman" w:cs="Times New Roman"/>
          <w:kern w:val="0"/>
          <w14:ligatures w14:val="none"/>
        </w:rPr>
      </w:pPr>
      <w:r w:rsidRPr="00756F68">
        <w:rPr>
          <w:rFonts w:ascii="Times New Roman" w:eastAsia="Times New Roman" w:hAnsi="Times New Roman" w:cs="Times New Roman"/>
          <w:kern w:val="0"/>
          <w14:ligatures w14:val="none"/>
        </w:rPr>
        <w:t xml:space="preserve">Jesse Bering is an experimental psychologist and science writer whose early academic career focused on the </w:t>
      </w:r>
      <w:r w:rsidRPr="00756F68">
        <w:rPr>
          <w:rFonts w:ascii="Times New Roman" w:eastAsia="Times New Roman" w:hAnsi="Times New Roman" w:cs="Times New Roman"/>
          <w:b/>
          <w:bCs/>
          <w:kern w:val="0"/>
          <w14:ligatures w14:val="none"/>
        </w:rPr>
        <w:t>cognitive science of religion</w:t>
      </w:r>
      <w:r w:rsidRPr="00756F68">
        <w:rPr>
          <w:rFonts w:ascii="Times New Roman" w:eastAsia="Times New Roman" w:hAnsi="Times New Roman" w:cs="Times New Roman"/>
          <w:kern w:val="0"/>
          <w14:ligatures w14:val="none"/>
        </w:rPr>
        <w:t>. He is openly gay and openly atheist — which matters here because his conclusions cannot be dismissed as apologetic or religiously motivated. His work is grounded in evolutionary psychology, cognitive development, and social cognition.</w:t>
      </w:r>
    </w:p>
    <w:p w14:paraId="0054344E" w14:textId="77777777" w:rsidR="00756F68" w:rsidRPr="00756F68" w:rsidRDefault="00756F68" w:rsidP="00756F68">
      <w:pPr>
        <w:spacing w:before="100" w:beforeAutospacing="1" w:after="100" w:afterAutospacing="1" w:line="240" w:lineRule="auto"/>
        <w:rPr>
          <w:rFonts w:ascii="Times New Roman" w:eastAsia="Times New Roman" w:hAnsi="Times New Roman" w:cs="Times New Roman"/>
          <w:kern w:val="0"/>
          <w14:ligatures w14:val="none"/>
        </w:rPr>
      </w:pPr>
      <w:r w:rsidRPr="00756F68">
        <w:rPr>
          <w:rFonts w:ascii="Times New Roman" w:eastAsia="Times New Roman" w:hAnsi="Times New Roman" w:cs="Times New Roman"/>
          <w:kern w:val="0"/>
          <w14:ligatures w14:val="none"/>
        </w:rPr>
        <w:t>Bering’s background and authority are well</w:t>
      </w:r>
      <w:r w:rsidRPr="00756F68">
        <w:rPr>
          <w:rFonts w:ascii="Times New Roman" w:eastAsia="Times New Roman" w:hAnsi="Times New Roman" w:cs="Times New Roman"/>
          <w:kern w:val="0"/>
          <w14:ligatures w14:val="none"/>
        </w:rPr>
        <w:noBreakHyphen/>
        <w:t>established:</w:t>
      </w:r>
    </w:p>
    <w:p w14:paraId="39675500" w14:textId="77777777" w:rsidR="00756F68" w:rsidRPr="00756F68" w:rsidRDefault="00756F68" w:rsidP="00756F68">
      <w:pPr>
        <w:numPr>
          <w:ilvl w:val="0"/>
          <w:numId w:val="5"/>
        </w:numPr>
        <w:spacing w:before="100" w:beforeAutospacing="1" w:after="100" w:afterAutospacing="1" w:line="240" w:lineRule="auto"/>
        <w:rPr>
          <w:rFonts w:ascii="Times New Roman" w:eastAsia="Times New Roman" w:hAnsi="Times New Roman" w:cs="Times New Roman"/>
          <w:kern w:val="0"/>
          <w14:ligatures w14:val="none"/>
        </w:rPr>
      </w:pPr>
      <w:r w:rsidRPr="00756F68">
        <w:rPr>
          <w:rFonts w:ascii="Times New Roman" w:eastAsia="Times New Roman" w:hAnsi="Times New Roman" w:cs="Times New Roman"/>
          <w:kern w:val="0"/>
          <w14:ligatures w14:val="none"/>
        </w:rPr>
        <w:t xml:space="preserve">He is an </w:t>
      </w:r>
      <w:r w:rsidRPr="00756F68">
        <w:rPr>
          <w:rFonts w:ascii="Times New Roman" w:eastAsia="Times New Roman" w:hAnsi="Times New Roman" w:cs="Times New Roman"/>
          <w:b/>
          <w:bCs/>
          <w:kern w:val="0"/>
          <w14:ligatures w14:val="none"/>
        </w:rPr>
        <w:t>award</w:t>
      </w:r>
      <w:r w:rsidRPr="00756F68">
        <w:rPr>
          <w:rFonts w:ascii="Times New Roman" w:eastAsia="Times New Roman" w:hAnsi="Times New Roman" w:cs="Times New Roman"/>
          <w:b/>
          <w:bCs/>
          <w:kern w:val="0"/>
          <w14:ligatures w14:val="none"/>
        </w:rPr>
        <w:noBreakHyphen/>
        <w:t>winning science writer</w:t>
      </w:r>
      <w:r w:rsidRPr="00756F68">
        <w:rPr>
          <w:rFonts w:ascii="Times New Roman" w:eastAsia="Times New Roman" w:hAnsi="Times New Roman" w:cs="Times New Roman"/>
          <w:kern w:val="0"/>
          <w14:ligatures w14:val="none"/>
        </w:rPr>
        <w:t xml:space="preserve"> and former columnist for </w:t>
      </w:r>
      <w:r w:rsidRPr="00756F68">
        <w:rPr>
          <w:rFonts w:ascii="Times New Roman" w:eastAsia="Times New Roman" w:hAnsi="Times New Roman" w:cs="Times New Roman"/>
          <w:i/>
          <w:iCs/>
          <w:kern w:val="0"/>
          <w14:ligatures w14:val="none"/>
        </w:rPr>
        <w:t>Scientific American</w:t>
      </w:r>
      <w:r w:rsidRPr="00756F68">
        <w:rPr>
          <w:rFonts w:ascii="Times New Roman" w:eastAsia="Times New Roman" w:hAnsi="Times New Roman" w:cs="Times New Roman"/>
          <w:kern w:val="0"/>
          <w14:ligatures w14:val="none"/>
        </w:rPr>
        <w:t xml:space="preserve"> (“Bering in Mind”).</w:t>
      </w:r>
    </w:p>
    <w:p w14:paraId="4C34B179" w14:textId="77777777" w:rsidR="00756F68" w:rsidRPr="00756F68" w:rsidRDefault="00756F68" w:rsidP="00756F68">
      <w:pPr>
        <w:numPr>
          <w:ilvl w:val="0"/>
          <w:numId w:val="5"/>
        </w:numPr>
        <w:spacing w:before="100" w:beforeAutospacing="1" w:after="100" w:afterAutospacing="1" w:line="240" w:lineRule="auto"/>
        <w:rPr>
          <w:rFonts w:ascii="Times New Roman" w:eastAsia="Times New Roman" w:hAnsi="Times New Roman" w:cs="Times New Roman"/>
          <w:kern w:val="0"/>
          <w14:ligatures w14:val="none"/>
        </w:rPr>
      </w:pPr>
      <w:r w:rsidRPr="00756F68">
        <w:rPr>
          <w:rFonts w:ascii="Times New Roman" w:eastAsia="Times New Roman" w:hAnsi="Times New Roman" w:cs="Times New Roman"/>
          <w:kern w:val="0"/>
          <w14:ligatures w14:val="none"/>
        </w:rPr>
        <w:t xml:space="preserve">He spent his early career </w:t>
      </w:r>
      <w:r w:rsidRPr="00756F68">
        <w:rPr>
          <w:rFonts w:ascii="Times New Roman" w:eastAsia="Times New Roman" w:hAnsi="Times New Roman" w:cs="Times New Roman"/>
          <w:b/>
          <w:bCs/>
          <w:kern w:val="0"/>
          <w14:ligatures w14:val="none"/>
        </w:rPr>
        <w:t>researching the cognitive science of religion</w:t>
      </w:r>
      <w:r w:rsidRPr="00756F68">
        <w:rPr>
          <w:rFonts w:ascii="Times New Roman" w:eastAsia="Times New Roman" w:hAnsi="Times New Roman" w:cs="Times New Roman"/>
          <w:kern w:val="0"/>
          <w14:ligatures w14:val="none"/>
        </w:rPr>
        <w:t xml:space="preserve"> and has published extensively in that field.</w:t>
      </w:r>
    </w:p>
    <w:p w14:paraId="1C895A55" w14:textId="77777777" w:rsidR="00756F68" w:rsidRPr="00756F68" w:rsidRDefault="00756F68" w:rsidP="00756F68">
      <w:pPr>
        <w:numPr>
          <w:ilvl w:val="0"/>
          <w:numId w:val="5"/>
        </w:numPr>
        <w:spacing w:before="100" w:beforeAutospacing="1" w:after="100" w:afterAutospacing="1" w:line="240" w:lineRule="auto"/>
        <w:rPr>
          <w:rFonts w:ascii="Times New Roman" w:eastAsia="Times New Roman" w:hAnsi="Times New Roman" w:cs="Times New Roman"/>
          <w:kern w:val="0"/>
          <w14:ligatures w14:val="none"/>
        </w:rPr>
      </w:pPr>
      <w:r w:rsidRPr="00756F68">
        <w:rPr>
          <w:rFonts w:ascii="Times New Roman" w:eastAsia="Times New Roman" w:hAnsi="Times New Roman" w:cs="Times New Roman"/>
          <w:kern w:val="0"/>
          <w14:ligatures w14:val="none"/>
        </w:rPr>
        <w:t xml:space="preserve">He is a </w:t>
      </w:r>
      <w:r w:rsidRPr="00756F68">
        <w:rPr>
          <w:rFonts w:ascii="Times New Roman" w:eastAsia="Times New Roman" w:hAnsi="Times New Roman" w:cs="Times New Roman"/>
          <w:b/>
          <w:bCs/>
          <w:kern w:val="0"/>
          <w14:ligatures w14:val="none"/>
        </w:rPr>
        <w:t>research psychologist</w:t>
      </w:r>
      <w:r w:rsidRPr="00756F68">
        <w:rPr>
          <w:rFonts w:ascii="Times New Roman" w:eastAsia="Times New Roman" w:hAnsi="Times New Roman" w:cs="Times New Roman"/>
          <w:kern w:val="0"/>
          <w14:ligatures w14:val="none"/>
        </w:rPr>
        <w:t xml:space="preserve"> whose work centers on the cognitive underpinnings of afterlife beliefs and the human tendency to ascribe purpose to events.</w:t>
      </w:r>
    </w:p>
    <w:p w14:paraId="5C5B2D84" w14:textId="77777777" w:rsidR="00756F68" w:rsidRPr="00756F68" w:rsidRDefault="00756F68" w:rsidP="00756F68">
      <w:pPr>
        <w:numPr>
          <w:ilvl w:val="0"/>
          <w:numId w:val="5"/>
        </w:numPr>
        <w:spacing w:before="100" w:beforeAutospacing="1" w:after="100" w:afterAutospacing="1" w:line="240" w:lineRule="auto"/>
        <w:rPr>
          <w:rFonts w:ascii="Times New Roman" w:eastAsia="Times New Roman" w:hAnsi="Times New Roman" w:cs="Times New Roman"/>
          <w:kern w:val="0"/>
          <w14:ligatures w14:val="none"/>
        </w:rPr>
      </w:pPr>
      <w:r w:rsidRPr="00756F68">
        <w:rPr>
          <w:rFonts w:ascii="Times New Roman" w:eastAsia="Times New Roman" w:hAnsi="Times New Roman" w:cs="Times New Roman"/>
          <w:kern w:val="0"/>
          <w14:ligatures w14:val="none"/>
        </w:rPr>
        <w:t xml:space="preserve">His book </w:t>
      </w:r>
      <w:r w:rsidRPr="00756F68">
        <w:rPr>
          <w:rFonts w:ascii="Times New Roman" w:eastAsia="Times New Roman" w:hAnsi="Times New Roman" w:cs="Times New Roman"/>
          <w:i/>
          <w:iCs/>
          <w:kern w:val="0"/>
          <w14:ligatures w14:val="none"/>
        </w:rPr>
        <w:t>The Belief Instinct</w:t>
      </w:r>
      <w:r w:rsidRPr="00756F68">
        <w:rPr>
          <w:rFonts w:ascii="Times New Roman" w:eastAsia="Times New Roman" w:hAnsi="Times New Roman" w:cs="Times New Roman"/>
          <w:kern w:val="0"/>
          <w14:ligatures w14:val="none"/>
        </w:rPr>
        <w:t xml:space="preserve"> lays out the psychology behind belief in souls, destiny, and unseen agency.</w:t>
      </w:r>
    </w:p>
    <w:p w14:paraId="30EE1B76" w14:textId="022760A1" w:rsidR="00756F68" w:rsidRPr="00756F68" w:rsidRDefault="00756F68" w:rsidP="00756F68">
      <w:pPr>
        <w:spacing w:before="100" w:beforeAutospacing="1" w:after="100" w:afterAutospacing="1" w:line="240" w:lineRule="auto"/>
        <w:rPr>
          <w:rFonts w:ascii="Times New Roman" w:eastAsia="Times New Roman" w:hAnsi="Times New Roman" w:cs="Times New Roman"/>
          <w:kern w:val="0"/>
          <w14:ligatures w14:val="none"/>
        </w:rPr>
      </w:pPr>
      <w:r w:rsidRPr="00756F68">
        <w:rPr>
          <w:rFonts w:ascii="Times New Roman" w:eastAsia="Times New Roman" w:hAnsi="Times New Roman" w:cs="Times New Roman"/>
          <w:kern w:val="0"/>
          <w14:ligatures w14:val="none"/>
        </w:rPr>
        <w:t>From this body of work, Bering draws several key conclusions that directly support</w:t>
      </w:r>
      <w:r>
        <w:rPr>
          <w:rFonts w:ascii="Times New Roman" w:eastAsia="Times New Roman" w:hAnsi="Times New Roman" w:cs="Times New Roman"/>
          <w:kern w:val="0"/>
          <w14:ligatures w14:val="none"/>
        </w:rPr>
        <w:t xml:space="preserve"> the position</w:t>
      </w:r>
      <w:r w:rsidRPr="00756F68">
        <w:rPr>
          <w:rFonts w:ascii="Times New Roman" w:eastAsia="Times New Roman" w:hAnsi="Times New Roman" w:cs="Times New Roman"/>
          <w:kern w:val="0"/>
          <w14:ligatures w14:val="none"/>
        </w:rPr>
        <w:t xml:space="preserve"> </w:t>
      </w:r>
      <w:r>
        <w:rPr>
          <w:rFonts w:ascii="Times New Roman" w:eastAsia="Times New Roman" w:hAnsi="Times New Roman" w:cs="Times New Roman"/>
          <w:kern w:val="0"/>
          <w14:ligatures w14:val="none"/>
        </w:rPr>
        <w:t>that:</w:t>
      </w:r>
      <w:r w:rsidRPr="00756F68">
        <w:rPr>
          <w:rFonts w:ascii="Times New Roman" w:eastAsia="Times New Roman" w:hAnsi="Times New Roman" w:cs="Times New Roman"/>
          <w:kern w:val="0"/>
          <w14:ligatures w14:val="none"/>
        </w:rPr>
        <w:t xml:space="preserve"> </w:t>
      </w:r>
      <w:r w:rsidRPr="00756F68">
        <w:rPr>
          <w:rFonts w:ascii="Times New Roman" w:eastAsia="Times New Roman" w:hAnsi="Times New Roman" w:cs="Times New Roman"/>
          <w:b/>
          <w:bCs/>
          <w:kern w:val="0"/>
          <w14:ligatures w14:val="none"/>
        </w:rPr>
        <w:t>humans are hardwired toward religious belief systems.</w:t>
      </w:r>
    </w:p>
    <w:p w14:paraId="5737AD97" w14:textId="77777777" w:rsidR="00756F68" w:rsidRPr="00845655" w:rsidRDefault="00756F68" w:rsidP="00756F68">
      <w:pPr>
        <w:spacing w:before="100" w:beforeAutospacing="1" w:after="100" w:afterAutospacing="1" w:line="240" w:lineRule="auto"/>
        <w:outlineLvl w:val="0"/>
        <w:rPr>
          <w:rFonts w:ascii="Times New Roman" w:eastAsia="Times New Roman" w:hAnsi="Times New Roman" w:cs="Times New Roman"/>
          <w:b/>
          <w:bCs/>
          <w:kern w:val="36"/>
          <w:sz w:val="32"/>
          <w:szCs w:val="32"/>
          <w14:ligatures w14:val="none"/>
        </w:rPr>
      </w:pPr>
      <w:r w:rsidRPr="00845655">
        <w:rPr>
          <w:rFonts w:ascii="Times New Roman" w:eastAsia="Times New Roman" w:hAnsi="Times New Roman" w:cs="Times New Roman"/>
          <w:b/>
          <w:bCs/>
          <w:kern w:val="36"/>
          <w:sz w:val="32"/>
          <w:szCs w:val="32"/>
          <w14:ligatures w14:val="none"/>
        </w:rPr>
        <w:t>Bering’s Core Conclusions About the Human Mind and Religion</w:t>
      </w:r>
    </w:p>
    <w:p w14:paraId="0E0B51F9" w14:textId="77777777" w:rsidR="00756F68" w:rsidRPr="00756F68" w:rsidRDefault="00756F68" w:rsidP="00756F68">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756F68">
        <w:rPr>
          <w:rFonts w:ascii="Times New Roman" w:eastAsia="Times New Roman" w:hAnsi="Times New Roman" w:cs="Times New Roman"/>
          <w:b/>
          <w:bCs/>
          <w:kern w:val="0"/>
          <w:sz w:val="27"/>
          <w:szCs w:val="27"/>
          <w14:ligatures w14:val="none"/>
        </w:rPr>
        <w:t>1. Humans naturally infer unseen agency.</w:t>
      </w:r>
    </w:p>
    <w:p w14:paraId="3CEB0A8B" w14:textId="77777777" w:rsidR="00352E1F" w:rsidRPr="00352E1F" w:rsidRDefault="00756F68" w:rsidP="00352E1F">
      <w:pPr>
        <w:spacing w:before="100" w:beforeAutospacing="1" w:after="100" w:afterAutospacing="1" w:line="240" w:lineRule="auto"/>
        <w:rPr>
          <w:rFonts w:ascii="Times New Roman" w:eastAsia="Times New Roman" w:hAnsi="Times New Roman" w:cs="Times New Roman"/>
          <w:kern w:val="0"/>
          <w14:ligatures w14:val="none"/>
        </w:rPr>
      </w:pPr>
      <w:r w:rsidRPr="00756F68">
        <w:rPr>
          <w:rFonts w:ascii="Times New Roman" w:eastAsia="Times New Roman" w:hAnsi="Times New Roman" w:cs="Times New Roman"/>
          <w:kern w:val="0"/>
          <w14:ligatures w14:val="none"/>
        </w:rPr>
        <w:t>Bering argues that the human mind is predisposed to detect agency even when none is present. This is not a cultural artifact but an evolved cognitive bias — a survival mechanism that over</w:t>
      </w:r>
      <w:r w:rsidRPr="00756F68">
        <w:rPr>
          <w:rFonts w:ascii="Times New Roman" w:eastAsia="Times New Roman" w:hAnsi="Times New Roman" w:cs="Times New Roman"/>
          <w:kern w:val="0"/>
          <w14:ligatures w14:val="none"/>
        </w:rPr>
        <w:noBreakHyphen/>
        <w:t>detects intentionality.</w:t>
      </w:r>
      <w:r w:rsidRPr="00756F68">
        <w:rPr>
          <w:rFonts w:ascii="Times New Roman" w:eastAsia="Times New Roman" w:hAnsi="Times New Roman" w:cs="Times New Roman"/>
          <w:kern w:val="0"/>
          <w14:ligatures w14:val="none"/>
        </w:rPr>
        <w:br/>
        <w:t>This tendency forms the root of belief in gods, spirits, ancestors, and moral watchers.</w:t>
      </w:r>
      <w:r w:rsidR="00352E1F">
        <w:rPr>
          <w:rFonts w:ascii="Times New Roman" w:eastAsia="Times New Roman" w:hAnsi="Times New Roman" w:cs="Times New Roman"/>
          <w:kern w:val="0"/>
          <w14:ligatures w14:val="none"/>
        </w:rPr>
        <w:t xml:space="preserve"> </w:t>
      </w:r>
    </w:p>
    <w:p w14:paraId="7B184F4C" w14:textId="7F4529D9" w:rsidR="00352E1F" w:rsidRPr="00352E1F" w:rsidRDefault="00352E1F" w:rsidP="00352E1F">
      <w:pPr>
        <w:spacing w:before="100" w:beforeAutospacing="1" w:after="100" w:afterAutospacing="1" w:line="240" w:lineRule="auto"/>
        <w:ind w:left="720"/>
        <w:rPr>
          <w:rFonts w:ascii="Times New Roman" w:eastAsia="Times New Roman" w:hAnsi="Times New Roman" w:cs="Times New Roman"/>
          <w:kern w:val="0"/>
          <w14:ligatures w14:val="none"/>
        </w:rPr>
      </w:pPr>
      <w:r w:rsidRPr="00352E1F">
        <w:rPr>
          <w:rFonts w:ascii="Times New Roman" w:eastAsia="Times New Roman" w:hAnsi="Times New Roman" w:cs="Times New Roman"/>
          <w:kern w:val="0"/>
          <w14:ligatures w14:val="none"/>
        </w:rPr>
        <w:t xml:space="preserve">• </w:t>
      </w:r>
      <w:r w:rsidRPr="00352E1F">
        <w:rPr>
          <w:rFonts w:ascii="Times New Roman" w:eastAsia="Times New Roman" w:hAnsi="Times New Roman" w:cs="Times New Roman"/>
          <w:kern w:val="0"/>
          <w14:ligatures w14:val="none"/>
        </w:rPr>
        <w:tab/>
        <w:t>Primary source:</w:t>
      </w:r>
      <w:r>
        <w:rPr>
          <w:rFonts w:ascii="Times New Roman" w:eastAsia="Times New Roman" w:hAnsi="Times New Roman" w:cs="Times New Roman"/>
          <w:kern w:val="0"/>
          <w14:ligatures w14:val="none"/>
        </w:rPr>
        <w:t xml:space="preserve"> </w:t>
      </w:r>
      <w:r w:rsidRPr="00352E1F">
        <w:rPr>
          <w:rFonts w:ascii="Times New Roman" w:eastAsia="Times New Roman" w:hAnsi="Times New Roman" w:cs="Times New Roman"/>
          <w:kern w:val="0"/>
          <w14:ligatures w14:val="none"/>
        </w:rPr>
        <w:t>“O Lord… You Perceive My Thoughts from Afar”: Recursiveness and the Evolution of Supernatural Agency (Bering &amp; Johnson, Journal of Cognition and Culture, 2005).</w:t>
      </w:r>
      <w:r>
        <w:rPr>
          <w:rFonts w:ascii="Times New Roman" w:eastAsia="Times New Roman" w:hAnsi="Times New Roman" w:cs="Times New Roman"/>
          <w:kern w:val="0"/>
          <w14:ligatures w14:val="none"/>
        </w:rPr>
        <w:t xml:space="preserve"> </w:t>
      </w:r>
      <w:r w:rsidRPr="00352E1F">
        <w:rPr>
          <w:rFonts w:ascii="Times New Roman" w:eastAsia="Times New Roman" w:hAnsi="Times New Roman" w:cs="Times New Roman"/>
          <w:kern w:val="0"/>
          <w14:ligatures w14:val="none"/>
        </w:rPr>
        <w:t>This article documents how humans across cultures attribute privileged knowledge, moral concern, and punitive intentions to supernatural agents.</w:t>
      </w:r>
    </w:p>
    <w:p w14:paraId="6354884F" w14:textId="1A35824B" w:rsidR="00756F68" w:rsidRPr="00756F68" w:rsidRDefault="00352E1F" w:rsidP="00352E1F">
      <w:pPr>
        <w:spacing w:before="100" w:beforeAutospacing="1" w:after="100" w:afterAutospacing="1" w:line="240" w:lineRule="auto"/>
        <w:ind w:left="720"/>
        <w:rPr>
          <w:rFonts w:ascii="Times New Roman" w:eastAsia="Times New Roman" w:hAnsi="Times New Roman" w:cs="Times New Roman"/>
          <w:kern w:val="0"/>
          <w14:ligatures w14:val="none"/>
        </w:rPr>
      </w:pPr>
      <w:r w:rsidRPr="00352E1F">
        <w:rPr>
          <w:rFonts w:ascii="Times New Roman" w:eastAsia="Times New Roman" w:hAnsi="Times New Roman" w:cs="Times New Roman"/>
          <w:kern w:val="0"/>
          <w14:ligatures w14:val="none"/>
        </w:rPr>
        <w:t xml:space="preserve">• </w:t>
      </w:r>
      <w:r w:rsidRPr="00352E1F">
        <w:rPr>
          <w:rFonts w:ascii="Times New Roman" w:eastAsia="Times New Roman" w:hAnsi="Times New Roman" w:cs="Times New Roman"/>
          <w:kern w:val="0"/>
          <w14:ligatures w14:val="none"/>
        </w:rPr>
        <w:tab/>
        <w:t>Additional context:</w:t>
      </w:r>
      <w:r>
        <w:rPr>
          <w:rFonts w:ascii="Times New Roman" w:eastAsia="Times New Roman" w:hAnsi="Times New Roman" w:cs="Times New Roman"/>
          <w:kern w:val="0"/>
          <w14:ligatures w14:val="none"/>
        </w:rPr>
        <w:t xml:space="preserve"> </w:t>
      </w:r>
      <w:r w:rsidRPr="00352E1F">
        <w:rPr>
          <w:rFonts w:ascii="Times New Roman" w:eastAsia="Times New Roman" w:hAnsi="Times New Roman" w:cs="Times New Roman"/>
          <w:kern w:val="0"/>
          <w14:ligatures w14:val="none"/>
        </w:rPr>
        <w:t>Bering’s broader research program (see his Google Scholar profile) centers on agency‑detection as a core mechanism in the cognitive science of religion.</w:t>
      </w:r>
    </w:p>
    <w:p w14:paraId="1779FEB6" w14:textId="77777777" w:rsidR="00352E1F" w:rsidRDefault="00352E1F">
      <w:pPr>
        <w:rPr>
          <w:rFonts w:ascii="Times New Roman" w:eastAsia="Times New Roman" w:hAnsi="Times New Roman" w:cs="Times New Roman"/>
          <w:b/>
          <w:bCs/>
          <w:kern w:val="0"/>
          <w:sz w:val="27"/>
          <w:szCs w:val="27"/>
          <w14:ligatures w14:val="none"/>
        </w:rPr>
      </w:pPr>
      <w:r>
        <w:rPr>
          <w:rFonts w:ascii="Times New Roman" w:eastAsia="Times New Roman" w:hAnsi="Times New Roman" w:cs="Times New Roman"/>
          <w:b/>
          <w:bCs/>
          <w:kern w:val="0"/>
          <w:sz w:val="27"/>
          <w:szCs w:val="27"/>
          <w14:ligatures w14:val="none"/>
        </w:rPr>
        <w:br w:type="page"/>
      </w:r>
    </w:p>
    <w:p w14:paraId="3CFE2A26" w14:textId="11D44579" w:rsidR="00756F68" w:rsidRPr="00756F68" w:rsidRDefault="00756F68" w:rsidP="00756F68">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756F68">
        <w:rPr>
          <w:rFonts w:ascii="Times New Roman" w:eastAsia="Times New Roman" w:hAnsi="Times New Roman" w:cs="Times New Roman"/>
          <w:b/>
          <w:bCs/>
          <w:kern w:val="0"/>
          <w:sz w:val="27"/>
          <w:szCs w:val="27"/>
          <w14:ligatures w14:val="none"/>
        </w:rPr>
        <w:lastRenderedPageBreak/>
        <w:t>2. Humans intuit purpose and meaning in events.</w:t>
      </w:r>
    </w:p>
    <w:p w14:paraId="7DA3B969" w14:textId="77777777" w:rsidR="00756F68" w:rsidRPr="00756F68" w:rsidRDefault="00756F68" w:rsidP="00756F68">
      <w:pPr>
        <w:spacing w:before="100" w:beforeAutospacing="1" w:after="100" w:afterAutospacing="1" w:line="240" w:lineRule="auto"/>
        <w:rPr>
          <w:rFonts w:ascii="Times New Roman" w:eastAsia="Times New Roman" w:hAnsi="Times New Roman" w:cs="Times New Roman"/>
          <w:kern w:val="0"/>
          <w14:ligatures w14:val="none"/>
        </w:rPr>
      </w:pPr>
      <w:r w:rsidRPr="00756F68">
        <w:rPr>
          <w:rFonts w:ascii="Times New Roman" w:eastAsia="Times New Roman" w:hAnsi="Times New Roman" w:cs="Times New Roman"/>
          <w:kern w:val="0"/>
          <w14:ligatures w14:val="none"/>
        </w:rPr>
        <w:t xml:space="preserve">We instinctively ask </w:t>
      </w:r>
      <w:r w:rsidRPr="00756F68">
        <w:rPr>
          <w:rFonts w:ascii="Times New Roman" w:eastAsia="Times New Roman" w:hAnsi="Times New Roman" w:cs="Times New Roman"/>
          <w:i/>
          <w:iCs/>
          <w:kern w:val="0"/>
          <w14:ligatures w14:val="none"/>
        </w:rPr>
        <w:t>why</w:t>
      </w:r>
      <w:r w:rsidRPr="00756F68">
        <w:rPr>
          <w:rFonts w:ascii="Times New Roman" w:eastAsia="Times New Roman" w:hAnsi="Times New Roman" w:cs="Times New Roman"/>
          <w:kern w:val="0"/>
          <w14:ligatures w14:val="none"/>
        </w:rPr>
        <w:t xml:space="preserve"> things happen, not just </w:t>
      </w:r>
      <w:r w:rsidRPr="00756F68">
        <w:rPr>
          <w:rFonts w:ascii="Times New Roman" w:eastAsia="Times New Roman" w:hAnsi="Times New Roman" w:cs="Times New Roman"/>
          <w:i/>
          <w:iCs/>
          <w:kern w:val="0"/>
          <w14:ligatures w14:val="none"/>
        </w:rPr>
        <w:t>how</w:t>
      </w:r>
      <w:r w:rsidRPr="00756F68">
        <w:rPr>
          <w:rFonts w:ascii="Times New Roman" w:eastAsia="Times New Roman" w:hAnsi="Times New Roman" w:cs="Times New Roman"/>
          <w:kern w:val="0"/>
          <w14:ligatures w14:val="none"/>
        </w:rPr>
        <w:t>.</w:t>
      </w:r>
      <w:r w:rsidRPr="00756F68">
        <w:rPr>
          <w:rFonts w:ascii="Times New Roman" w:eastAsia="Times New Roman" w:hAnsi="Times New Roman" w:cs="Times New Roman"/>
          <w:kern w:val="0"/>
          <w14:ligatures w14:val="none"/>
        </w:rPr>
        <w:br/>
        <w:t>Bering’s research shows that even children assume events occur “for a reason,” a teleological impulse that persists into adulthood.</w:t>
      </w:r>
      <w:r w:rsidRPr="00756F68">
        <w:rPr>
          <w:rFonts w:ascii="Times New Roman" w:eastAsia="Times New Roman" w:hAnsi="Times New Roman" w:cs="Times New Roman"/>
          <w:kern w:val="0"/>
          <w14:ligatures w14:val="none"/>
        </w:rPr>
        <w:br/>
        <w:t>This is the cognitive seed of religious and metaphysical thinking.</w:t>
      </w:r>
    </w:p>
    <w:p w14:paraId="12FAACD7" w14:textId="12CB9AB6" w:rsidR="00352E1F" w:rsidRPr="00352E1F" w:rsidRDefault="00352E1F" w:rsidP="00352E1F">
      <w:pPr>
        <w:spacing w:before="100" w:beforeAutospacing="1" w:after="100" w:afterAutospacing="1" w:line="240" w:lineRule="auto"/>
        <w:ind w:left="720"/>
        <w:outlineLvl w:val="2"/>
        <w:rPr>
          <w:rFonts w:ascii="Times New Roman" w:eastAsia="Times New Roman" w:hAnsi="Times New Roman" w:cs="Times New Roman"/>
          <w:kern w:val="0"/>
          <w14:ligatures w14:val="none"/>
        </w:rPr>
      </w:pPr>
      <w:r w:rsidRPr="00352E1F">
        <w:rPr>
          <w:rFonts w:ascii="Times New Roman" w:eastAsia="Times New Roman" w:hAnsi="Times New Roman" w:cs="Times New Roman"/>
          <w:kern w:val="0"/>
          <w14:ligatures w14:val="none"/>
        </w:rPr>
        <w:t xml:space="preserve">• </w:t>
      </w:r>
      <w:r w:rsidRPr="00352E1F">
        <w:rPr>
          <w:rFonts w:ascii="Times New Roman" w:eastAsia="Times New Roman" w:hAnsi="Times New Roman" w:cs="Times New Roman"/>
          <w:kern w:val="0"/>
          <w14:ligatures w14:val="none"/>
        </w:rPr>
        <w:tab/>
        <w:t>Supporting study:</w:t>
      </w:r>
      <w:r w:rsidRPr="00352E1F">
        <w:rPr>
          <w:rFonts w:ascii="Times New Roman" w:eastAsia="Times New Roman" w:hAnsi="Times New Roman" w:cs="Times New Roman"/>
          <w:kern w:val="0"/>
          <w14:ligatures w14:val="none"/>
        </w:rPr>
        <w:t xml:space="preserve"> </w:t>
      </w:r>
      <w:r w:rsidRPr="00352E1F">
        <w:rPr>
          <w:rFonts w:ascii="Times New Roman" w:eastAsia="Times New Roman" w:hAnsi="Times New Roman" w:cs="Times New Roman"/>
          <w:kern w:val="0"/>
          <w14:ligatures w14:val="none"/>
        </w:rPr>
        <w:t>“Everything Happens for a Reason”: Children’s Beliefs About Purpose in Life Events (Banerjee &amp; Bloom, Child Development, 2015).</w:t>
      </w:r>
      <w:r w:rsidRPr="00352E1F">
        <w:rPr>
          <w:rFonts w:ascii="Times New Roman" w:eastAsia="Times New Roman" w:hAnsi="Times New Roman" w:cs="Times New Roman"/>
          <w:kern w:val="0"/>
          <w14:ligatures w14:val="none"/>
        </w:rPr>
        <w:t xml:space="preserve"> </w:t>
      </w:r>
      <w:r w:rsidRPr="00352E1F">
        <w:rPr>
          <w:rFonts w:ascii="Times New Roman" w:eastAsia="Times New Roman" w:hAnsi="Times New Roman" w:cs="Times New Roman"/>
          <w:kern w:val="0"/>
          <w14:ligatures w14:val="none"/>
        </w:rPr>
        <w:t>This study shows that children strongly prefer teleological explanations for significant events.</w:t>
      </w:r>
    </w:p>
    <w:p w14:paraId="6C997199" w14:textId="1CBA0220" w:rsidR="00352E1F" w:rsidRPr="00352E1F" w:rsidRDefault="00352E1F" w:rsidP="00352E1F">
      <w:pPr>
        <w:spacing w:before="100" w:beforeAutospacing="1" w:after="100" w:afterAutospacing="1" w:line="240" w:lineRule="auto"/>
        <w:ind w:left="720"/>
        <w:outlineLvl w:val="2"/>
        <w:rPr>
          <w:rFonts w:ascii="Times New Roman" w:eastAsia="Times New Roman" w:hAnsi="Times New Roman" w:cs="Times New Roman"/>
          <w:kern w:val="0"/>
          <w14:ligatures w14:val="none"/>
        </w:rPr>
      </w:pPr>
      <w:r w:rsidRPr="00352E1F">
        <w:rPr>
          <w:rFonts w:ascii="Times New Roman" w:eastAsia="Times New Roman" w:hAnsi="Times New Roman" w:cs="Times New Roman"/>
          <w:kern w:val="0"/>
          <w14:ligatures w14:val="none"/>
        </w:rPr>
        <w:t xml:space="preserve">• </w:t>
      </w:r>
      <w:r w:rsidRPr="00352E1F">
        <w:rPr>
          <w:rFonts w:ascii="Times New Roman" w:eastAsia="Times New Roman" w:hAnsi="Times New Roman" w:cs="Times New Roman"/>
          <w:kern w:val="0"/>
          <w14:ligatures w14:val="none"/>
        </w:rPr>
        <w:tab/>
        <w:t>Bering’s synthesis:</w:t>
      </w:r>
      <w:r w:rsidRPr="00352E1F">
        <w:rPr>
          <w:rFonts w:ascii="Times New Roman" w:eastAsia="Times New Roman" w:hAnsi="Times New Roman" w:cs="Times New Roman"/>
          <w:kern w:val="0"/>
          <w14:ligatures w14:val="none"/>
        </w:rPr>
        <w:t xml:space="preserve"> </w:t>
      </w:r>
      <w:r w:rsidRPr="00352E1F">
        <w:rPr>
          <w:rFonts w:ascii="Times New Roman" w:eastAsia="Times New Roman" w:hAnsi="Times New Roman" w:cs="Times New Roman"/>
          <w:kern w:val="0"/>
          <w14:ligatures w14:val="none"/>
        </w:rPr>
        <w:t>The Belief Instinct summarizes how evolved cognitive biases lead humans to perceive purpose and destiny.</w:t>
      </w:r>
    </w:p>
    <w:p w14:paraId="0D0CE789" w14:textId="55A7F577" w:rsidR="00756F68" w:rsidRPr="00756F68" w:rsidRDefault="00756F68" w:rsidP="00756F68">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756F68">
        <w:rPr>
          <w:rFonts w:ascii="Times New Roman" w:eastAsia="Times New Roman" w:hAnsi="Times New Roman" w:cs="Times New Roman"/>
          <w:b/>
          <w:bCs/>
          <w:kern w:val="0"/>
          <w:sz w:val="27"/>
          <w:szCs w:val="27"/>
          <w14:ligatures w14:val="none"/>
        </w:rPr>
        <w:t>3. Humans moralize the universe.</w:t>
      </w:r>
    </w:p>
    <w:p w14:paraId="431B25F2" w14:textId="77777777" w:rsidR="00756F68" w:rsidRDefault="00756F68" w:rsidP="00756F68">
      <w:pPr>
        <w:spacing w:before="100" w:beforeAutospacing="1" w:after="100" w:afterAutospacing="1" w:line="240" w:lineRule="auto"/>
        <w:rPr>
          <w:rFonts w:ascii="Times New Roman" w:eastAsia="Times New Roman" w:hAnsi="Times New Roman" w:cs="Times New Roman"/>
          <w:kern w:val="0"/>
          <w14:ligatures w14:val="none"/>
        </w:rPr>
      </w:pPr>
      <w:r w:rsidRPr="00756F68">
        <w:rPr>
          <w:rFonts w:ascii="Times New Roman" w:eastAsia="Times New Roman" w:hAnsi="Times New Roman" w:cs="Times New Roman"/>
          <w:kern w:val="0"/>
          <w14:ligatures w14:val="none"/>
        </w:rPr>
        <w:t>In his academic work on afterlife beliefs, Bering demonstrates that people naturally assume moral causality — that good actions are rewarded and bad actions punished, even beyond death.</w:t>
      </w:r>
      <w:r w:rsidRPr="00756F68">
        <w:rPr>
          <w:rFonts w:ascii="Times New Roman" w:eastAsia="Times New Roman" w:hAnsi="Times New Roman" w:cs="Times New Roman"/>
          <w:kern w:val="0"/>
          <w14:ligatures w14:val="none"/>
        </w:rPr>
        <w:br/>
        <w:t>This “folk psychology of souls” is universal across cultures.</w:t>
      </w:r>
    </w:p>
    <w:p w14:paraId="6EFBC6F1" w14:textId="223FC4BC" w:rsidR="00352E1F" w:rsidRPr="00352E1F" w:rsidRDefault="00352E1F" w:rsidP="00352E1F">
      <w:pPr>
        <w:spacing w:before="100" w:beforeAutospacing="1" w:after="100" w:afterAutospacing="1" w:line="240" w:lineRule="auto"/>
        <w:ind w:left="720"/>
        <w:rPr>
          <w:rFonts w:ascii="Times New Roman" w:eastAsia="Times New Roman" w:hAnsi="Times New Roman" w:cs="Times New Roman"/>
          <w:kern w:val="0"/>
          <w14:ligatures w14:val="none"/>
        </w:rPr>
      </w:pPr>
      <w:proofErr w:type="gramStart"/>
      <w:r w:rsidRPr="00352E1F">
        <w:rPr>
          <w:rFonts w:ascii="Times New Roman" w:eastAsia="Times New Roman" w:hAnsi="Times New Roman" w:cs="Times New Roman"/>
          <w:kern w:val="0"/>
          <w14:ligatures w14:val="none"/>
        </w:rPr>
        <w:t>.•</w:t>
      </w:r>
      <w:proofErr w:type="gramEnd"/>
      <w:r w:rsidRPr="00352E1F">
        <w:rPr>
          <w:rFonts w:ascii="Times New Roman" w:eastAsia="Times New Roman" w:hAnsi="Times New Roman" w:cs="Times New Roman"/>
          <w:kern w:val="0"/>
          <w14:ligatures w14:val="none"/>
        </w:rPr>
        <w:t xml:space="preserve"> </w:t>
      </w:r>
      <w:r w:rsidRPr="00352E1F">
        <w:rPr>
          <w:rFonts w:ascii="Times New Roman" w:eastAsia="Times New Roman" w:hAnsi="Times New Roman" w:cs="Times New Roman"/>
          <w:kern w:val="0"/>
          <w14:ligatures w14:val="none"/>
        </w:rPr>
        <w:tab/>
        <w:t>Review of Bering’s thesis:</w:t>
      </w:r>
      <w:r>
        <w:rPr>
          <w:rFonts w:ascii="Times New Roman" w:eastAsia="Times New Roman" w:hAnsi="Times New Roman" w:cs="Times New Roman"/>
          <w:kern w:val="0"/>
          <w14:ligatures w14:val="none"/>
        </w:rPr>
        <w:t xml:space="preserve"> </w:t>
      </w:r>
      <w:r w:rsidRPr="00352E1F">
        <w:rPr>
          <w:rFonts w:ascii="Times New Roman" w:eastAsia="Times New Roman" w:hAnsi="Times New Roman" w:cs="Times New Roman"/>
          <w:kern w:val="0"/>
          <w14:ligatures w14:val="none"/>
        </w:rPr>
        <w:t xml:space="preserve">The God Instinct (reviewed in Ars </w:t>
      </w:r>
      <w:proofErr w:type="spellStart"/>
      <w:r w:rsidRPr="00352E1F">
        <w:rPr>
          <w:rFonts w:ascii="Times New Roman" w:eastAsia="Times New Roman" w:hAnsi="Times New Roman" w:cs="Times New Roman"/>
          <w:kern w:val="0"/>
          <w14:ligatures w14:val="none"/>
        </w:rPr>
        <w:t>Disputandi</w:t>
      </w:r>
      <w:proofErr w:type="spellEnd"/>
      <w:r w:rsidRPr="00352E1F">
        <w:rPr>
          <w:rFonts w:ascii="Times New Roman" w:eastAsia="Times New Roman" w:hAnsi="Times New Roman" w:cs="Times New Roman"/>
          <w:kern w:val="0"/>
          <w14:ligatures w14:val="none"/>
        </w:rPr>
        <w:t>) describes Bering’s argument that belief in God functions as an “adaptive illusion” that encourages moral behavior and social cooperation.</w:t>
      </w:r>
    </w:p>
    <w:p w14:paraId="582D889A" w14:textId="41B3B8A2" w:rsidR="00352E1F" w:rsidRPr="00756F68" w:rsidRDefault="00352E1F" w:rsidP="00352E1F">
      <w:pPr>
        <w:spacing w:before="100" w:beforeAutospacing="1" w:after="100" w:afterAutospacing="1" w:line="240" w:lineRule="auto"/>
        <w:ind w:left="720"/>
        <w:rPr>
          <w:rFonts w:ascii="Times New Roman" w:eastAsia="Times New Roman" w:hAnsi="Times New Roman" w:cs="Times New Roman"/>
          <w:kern w:val="0"/>
          <w14:ligatures w14:val="none"/>
        </w:rPr>
      </w:pPr>
      <w:r w:rsidRPr="00352E1F">
        <w:rPr>
          <w:rFonts w:ascii="Times New Roman" w:eastAsia="Times New Roman" w:hAnsi="Times New Roman" w:cs="Times New Roman"/>
          <w:kern w:val="0"/>
          <w14:ligatures w14:val="none"/>
        </w:rPr>
        <w:t xml:space="preserve">• </w:t>
      </w:r>
      <w:r w:rsidRPr="00352E1F">
        <w:rPr>
          <w:rFonts w:ascii="Times New Roman" w:eastAsia="Times New Roman" w:hAnsi="Times New Roman" w:cs="Times New Roman"/>
          <w:kern w:val="0"/>
          <w14:ligatures w14:val="none"/>
        </w:rPr>
        <w:tab/>
        <w:t>Additional support:</w:t>
      </w:r>
      <w:r>
        <w:rPr>
          <w:rFonts w:ascii="Times New Roman" w:eastAsia="Times New Roman" w:hAnsi="Times New Roman" w:cs="Times New Roman"/>
          <w:kern w:val="0"/>
          <w14:ligatures w14:val="none"/>
        </w:rPr>
        <w:t xml:space="preserve"> </w:t>
      </w:r>
      <w:r w:rsidRPr="00352E1F">
        <w:rPr>
          <w:rFonts w:ascii="Times New Roman" w:eastAsia="Times New Roman" w:hAnsi="Times New Roman" w:cs="Times New Roman"/>
          <w:kern w:val="0"/>
          <w14:ligatures w14:val="none"/>
        </w:rPr>
        <w:t xml:space="preserve">Bering’s work is cited in discussions of how supernatural beliefs reinforce proportionality‑based morality (Boyer &amp; </w:t>
      </w:r>
      <w:proofErr w:type="spellStart"/>
      <w:r w:rsidRPr="00352E1F">
        <w:rPr>
          <w:rFonts w:ascii="Times New Roman" w:eastAsia="Times New Roman" w:hAnsi="Times New Roman" w:cs="Times New Roman"/>
          <w:kern w:val="0"/>
          <w14:ligatures w14:val="none"/>
        </w:rPr>
        <w:t>Baumard</w:t>
      </w:r>
      <w:proofErr w:type="spellEnd"/>
      <w:r w:rsidRPr="00352E1F">
        <w:rPr>
          <w:rFonts w:ascii="Times New Roman" w:eastAsia="Times New Roman" w:hAnsi="Times New Roman" w:cs="Times New Roman"/>
          <w:kern w:val="0"/>
          <w14:ligatures w14:val="none"/>
        </w:rPr>
        <w:t>, 2011).</w:t>
      </w:r>
    </w:p>
    <w:p w14:paraId="038B9114" w14:textId="77777777" w:rsidR="00756F68" w:rsidRPr="00756F68" w:rsidRDefault="00756F68" w:rsidP="00756F68">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756F68">
        <w:rPr>
          <w:rFonts w:ascii="Times New Roman" w:eastAsia="Times New Roman" w:hAnsi="Times New Roman" w:cs="Times New Roman"/>
          <w:b/>
          <w:bCs/>
          <w:kern w:val="0"/>
          <w:sz w:val="27"/>
          <w:szCs w:val="27"/>
          <w14:ligatures w14:val="none"/>
        </w:rPr>
        <w:t>4. Humans feel watched, judged, and accountable.</w:t>
      </w:r>
    </w:p>
    <w:p w14:paraId="1C496FC7" w14:textId="77777777" w:rsidR="00756F68" w:rsidRDefault="00756F68" w:rsidP="00756F68">
      <w:pPr>
        <w:spacing w:before="100" w:beforeAutospacing="1" w:after="100" w:afterAutospacing="1" w:line="240" w:lineRule="auto"/>
        <w:rPr>
          <w:rFonts w:ascii="Times New Roman" w:eastAsia="Times New Roman" w:hAnsi="Times New Roman" w:cs="Times New Roman"/>
          <w:kern w:val="0"/>
          <w14:ligatures w14:val="none"/>
        </w:rPr>
      </w:pPr>
      <w:r w:rsidRPr="00756F68">
        <w:rPr>
          <w:rFonts w:ascii="Times New Roman" w:eastAsia="Times New Roman" w:hAnsi="Times New Roman" w:cs="Times New Roman"/>
          <w:kern w:val="0"/>
          <w14:ligatures w14:val="none"/>
        </w:rPr>
        <w:t>Bering’s research shows that humans behave differently when they believe they are being observed — even by unseen agents.</w:t>
      </w:r>
      <w:r w:rsidRPr="00756F68">
        <w:rPr>
          <w:rFonts w:ascii="Times New Roman" w:eastAsia="Times New Roman" w:hAnsi="Times New Roman" w:cs="Times New Roman"/>
          <w:kern w:val="0"/>
          <w14:ligatures w14:val="none"/>
        </w:rPr>
        <w:br/>
        <w:t>This “supernatural monitoring” effect is measurable in laboratory settings and appears to be an evolved mechanism for social cohesion.</w:t>
      </w:r>
    </w:p>
    <w:p w14:paraId="3B385931" w14:textId="512540AD" w:rsidR="00352E1F" w:rsidRPr="00352E1F" w:rsidRDefault="00352E1F" w:rsidP="00B44ECB">
      <w:pPr>
        <w:spacing w:before="100" w:beforeAutospacing="1" w:after="100" w:afterAutospacing="1" w:line="240" w:lineRule="auto"/>
        <w:ind w:left="720"/>
        <w:rPr>
          <w:rFonts w:ascii="Times New Roman" w:eastAsia="Times New Roman" w:hAnsi="Times New Roman" w:cs="Times New Roman"/>
          <w:kern w:val="0"/>
          <w14:ligatures w14:val="none"/>
        </w:rPr>
      </w:pPr>
      <w:r w:rsidRPr="00352E1F">
        <w:rPr>
          <w:rFonts w:ascii="Times New Roman" w:eastAsia="Times New Roman" w:hAnsi="Times New Roman" w:cs="Times New Roman"/>
          <w:kern w:val="0"/>
          <w14:ligatures w14:val="none"/>
        </w:rPr>
        <w:t xml:space="preserve">• </w:t>
      </w:r>
      <w:r w:rsidRPr="00352E1F">
        <w:rPr>
          <w:rFonts w:ascii="Times New Roman" w:eastAsia="Times New Roman" w:hAnsi="Times New Roman" w:cs="Times New Roman"/>
          <w:kern w:val="0"/>
          <w14:ligatures w14:val="none"/>
        </w:rPr>
        <w:tab/>
        <w:t>Primary source:</w:t>
      </w:r>
      <w:r w:rsidR="00B44ECB">
        <w:rPr>
          <w:rFonts w:ascii="Times New Roman" w:eastAsia="Times New Roman" w:hAnsi="Times New Roman" w:cs="Times New Roman"/>
          <w:kern w:val="0"/>
          <w14:ligatures w14:val="none"/>
        </w:rPr>
        <w:t xml:space="preserve"> </w:t>
      </w:r>
      <w:r w:rsidRPr="00352E1F">
        <w:rPr>
          <w:rFonts w:ascii="Times New Roman" w:eastAsia="Times New Roman" w:hAnsi="Times New Roman" w:cs="Times New Roman"/>
          <w:kern w:val="0"/>
          <w14:ligatures w14:val="none"/>
        </w:rPr>
        <w:t>“O Lord… You Perceive My Thoughts from Afar” (Bering &amp; Johnson, 2005) documents the cross‑cultural belief that supernatural agents monitor thoughts and moral behavior.</w:t>
      </w:r>
    </w:p>
    <w:p w14:paraId="0443D369" w14:textId="3253C643" w:rsidR="00352E1F" w:rsidRPr="00756F68" w:rsidRDefault="00352E1F" w:rsidP="00B44ECB">
      <w:pPr>
        <w:spacing w:before="100" w:beforeAutospacing="1" w:after="100" w:afterAutospacing="1" w:line="240" w:lineRule="auto"/>
        <w:ind w:left="720"/>
        <w:rPr>
          <w:rFonts w:ascii="Times New Roman" w:eastAsia="Times New Roman" w:hAnsi="Times New Roman" w:cs="Times New Roman"/>
          <w:kern w:val="0"/>
          <w14:ligatures w14:val="none"/>
        </w:rPr>
      </w:pPr>
      <w:r w:rsidRPr="00352E1F">
        <w:rPr>
          <w:rFonts w:ascii="Times New Roman" w:eastAsia="Times New Roman" w:hAnsi="Times New Roman" w:cs="Times New Roman"/>
          <w:kern w:val="0"/>
          <w14:ligatures w14:val="none"/>
        </w:rPr>
        <w:t xml:space="preserve">• </w:t>
      </w:r>
      <w:r w:rsidRPr="00352E1F">
        <w:rPr>
          <w:rFonts w:ascii="Times New Roman" w:eastAsia="Times New Roman" w:hAnsi="Times New Roman" w:cs="Times New Roman"/>
          <w:kern w:val="0"/>
          <w14:ligatures w14:val="none"/>
        </w:rPr>
        <w:tab/>
        <w:t>Related conceptual foundation:</w:t>
      </w:r>
      <w:r w:rsidR="00B44ECB">
        <w:rPr>
          <w:rFonts w:ascii="Times New Roman" w:eastAsia="Times New Roman" w:hAnsi="Times New Roman" w:cs="Times New Roman"/>
          <w:kern w:val="0"/>
          <w14:ligatures w14:val="none"/>
        </w:rPr>
        <w:t xml:space="preserve"> </w:t>
      </w:r>
      <w:r w:rsidRPr="00352E1F">
        <w:rPr>
          <w:rFonts w:ascii="Times New Roman" w:eastAsia="Times New Roman" w:hAnsi="Times New Roman" w:cs="Times New Roman"/>
          <w:kern w:val="0"/>
          <w14:ligatures w14:val="none"/>
        </w:rPr>
        <w:t>Bering’s essay The Cognitive Psychology of Belief in the Supernatural explains how theory‑of‑mind mechanisms generate the sense of being observed by unseen agents.</w:t>
      </w:r>
    </w:p>
    <w:p w14:paraId="6ECF44C7" w14:textId="77777777" w:rsidR="00B44ECB" w:rsidRDefault="00B44ECB">
      <w:pPr>
        <w:rPr>
          <w:rFonts w:ascii="Times New Roman" w:eastAsia="Times New Roman" w:hAnsi="Times New Roman" w:cs="Times New Roman"/>
          <w:b/>
          <w:bCs/>
          <w:kern w:val="0"/>
          <w:sz w:val="27"/>
          <w:szCs w:val="27"/>
          <w14:ligatures w14:val="none"/>
        </w:rPr>
      </w:pPr>
      <w:r>
        <w:rPr>
          <w:rFonts w:ascii="Times New Roman" w:eastAsia="Times New Roman" w:hAnsi="Times New Roman" w:cs="Times New Roman"/>
          <w:b/>
          <w:bCs/>
          <w:kern w:val="0"/>
          <w:sz w:val="27"/>
          <w:szCs w:val="27"/>
          <w14:ligatures w14:val="none"/>
        </w:rPr>
        <w:br w:type="page"/>
      </w:r>
    </w:p>
    <w:p w14:paraId="4851F205" w14:textId="52E9CFA1" w:rsidR="00756F68" w:rsidRPr="00756F68" w:rsidRDefault="00756F68" w:rsidP="00756F68">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756F68">
        <w:rPr>
          <w:rFonts w:ascii="Times New Roman" w:eastAsia="Times New Roman" w:hAnsi="Times New Roman" w:cs="Times New Roman"/>
          <w:b/>
          <w:bCs/>
          <w:kern w:val="0"/>
          <w:sz w:val="27"/>
          <w:szCs w:val="27"/>
          <w14:ligatures w14:val="none"/>
        </w:rPr>
        <w:lastRenderedPageBreak/>
        <w:t>5. Belief in an afterlife is cognitively natural.</w:t>
      </w:r>
    </w:p>
    <w:p w14:paraId="2FAE1355" w14:textId="77777777" w:rsidR="00B44ECB" w:rsidRPr="00B44ECB" w:rsidRDefault="00756F68" w:rsidP="00B44ECB">
      <w:pPr>
        <w:spacing w:before="100" w:beforeAutospacing="1" w:after="100" w:afterAutospacing="1" w:line="240" w:lineRule="auto"/>
        <w:rPr>
          <w:rFonts w:ascii="Times New Roman" w:eastAsia="Times New Roman" w:hAnsi="Times New Roman" w:cs="Times New Roman"/>
          <w:kern w:val="0"/>
          <w14:ligatures w14:val="none"/>
        </w:rPr>
      </w:pPr>
      <w:r w:rsidRPr="00756F68">
        <w:rPr>
          <w:rFonts w:ascii="Times New Roman" w:eastAsia="Times New Roman" w:hAnsi="Times New Roman" w:cs="Times New Roman"/>
          <w:kern w:val="0"/>
          <w14:ligatures w14:val="none"/>
        </w:rPr>
        <w:t>Bering’s work on afterlife cognition shows that humans spontaneously imagine the mental states of the dead — a sign that belief in continued existence is not taught but emerges from our social</w:t>
      </w:r>
      <w:r w:rsidRPr="00756F68">
        <w:rPr>
          <w:rFonts w:ascii="Times New Roman" w:eastAsia="Times New Roman" w:hAnsi="Times New Roman" w:cs="Times New Roman"/>
          <w:kern w:val="0"/>
          <w14:ligatures w14:val="none"/>
        </w:rPr>
        <w:noBreakHyphen/>
        <w:t>cognitive machinery.</w:t>
      </w:r>
    </w:p>
    <w:p w14:paraId="0350F078" w14:textId="33DC1E9C" w:rsidR="00B44ECB" w:rsidRPr="00B44ECB" w:rsidRDefault="00B44ECB" w:rsidP="00B44ECB">
      <w:pPr>
        <w:spacing w:before="100" w:beforeAutospacing="1" w:after="100" w:afterAutospacing="1" w:line="240" w:lineRule="auto"/>
        <w:ind w:left="720"/>
        <w:rPr>
          <w:rFonts w:ascii="Times New Roman" w:eastAsia="Times New Roman" w:hAnsi="Times New Roman" w:cs="Times New Roman"/>
          <w:kern w:val="0"/>
          <w14:ligatures w14:val="none"/>
        </w:rPr>
      </w:pPr>
      <w:r w:rsidRPr="00B44ECB">
        <w:rPr>
          <w:rFonts w:ascii="Times New Roman" w:eastAsia="Times New Roman" w:hAnsi="Times New Roman" w:cs="Times New Roman"/>
          <w:kern w:val="0"/>
          <w14:ligatures w14:val="none"/>
        </w:rPr>
        <w:t xml:space="preserve">• </w:t>
      </w:r>
      <w:r w:rsidRPr="00B44ECB">
        <w:rPr>
          <w:rFonts w:ascii="Times New Roman" w:eastAsia="Times New Roman" w:hAnsi="Times New Roman" w:cs="Times New Roman"/>
          <w:kern w:val="0"/>
          <w14:ligatures w14:val="none"/>
        </w:rPr>
        <w:tab/>
        <w:t>Primary source:</w:t>
      </w:r>
      <w:r>
        <w:rPr>
          <w:rFonts w:ascii="Times New Roman" w:eastAsia="Times New Roman" w:hAnsi="Times New Roman" w:cs="Times New Roman"/>
          <w:kern w:val="0"/>
          <w14:ligatures w14:val="none"/>
        </w:rPr>
        <w:t xml:space="preserve"> </w:t>
      </w:r>
      <w:r w:rsidRPr="00B44ECB">
        <w:rPr>
          <w:rFonts w:ascii="Times New Roman" w:eastAsia="Times New Roman" w:hAnsi="Times New Roman" w:cs="Times New Roman"/>
          <w:kern w:val="0"/>
          <w14:ligatures w14:val="none"/>
        </w:rPr>
        <w:t>Intuitive Conceptions of Dead Agents’ Minds: The Natural Foundations of Afterlife Beliefs (Bering, Journal of Cognition and Culture, 2002).</w:t>
      </w:r>
      <w:r>
        <w:rPr>
          <w:rFonts w:ascii="Times New Roman" w:eastAsia="Times New Roman" w:hAnsi="Times New Roman" w:cs="Times New Roman"/>
          <w:kern w:val="0"/>
          <w14:ligatures w14:val="none"/>
        </w:rPr>
        <w:t xml:space="preserve"> </w:t>
      </w:r>
      <w:r w:rsidRPr="00B44ECB">
        <w:rPr>
          <w:rFonts w:ascii="Times New Roman" w:eastAsia="Times New Roman" w:hAnsi="Times New Roman" w:cs="Times New Roman"/>
          <w:kern w:val="0"/>
          <w14:ligatures w14:val="none"/>
        </w:rPr>
        <w:t>This study shows that people implicitly assume emotional and epistemic states continue after death.</w:t>
      </w:r>
    </w:p>
    <w:p w14:paraId="0ABE83A9" w14:textId="0105689C" w:rsidR="00756F68" w:rsidRDefault="00B44ECB" w:rsidP="00B44ECB">
      <w:pPr>
        <w:spacing w:before="100" w:beforeAutospacing="1" w:after="100" w:afterAutospacing="1" w:line="240" w:lineRule="auto"/>
        <w:ind w:left="720"/>
        <w:rPr>
          <w:rFonts w:ascii="Times New Roman" w:eastAsia="Times New Roman" w:hAnsi="Times New Roman" w:cs="Times New Roman"/>
          <w:kern w:val="0"/>
          <w14:ligatures w14:val="none"/>
        </w:rPr>
      </w:pPr>
      <w:r w:rsidRPr="00B44ECB">
        <w:rPr>
          <w:rFonts w:ascii="Times New Roman" w:eastAsia="Times New Roman" w:hAnsi="Times New Roman" w:cs="Times New Roman"/>
          <w:kern w:val="0"/>
          <w14:ligatures w14:val="none"/>
        </w:rPr>
        <w:t xml:space="preserve">• </w:t>
      </w:r>
      <w:r w:rsidRPr="00B44ECB">
        <w:rPr>
          <w:rFonts w:ascii="Times New Roman" w:eastAsia="Times New Roman" w:hAnsi="Times New Roman" w:cs="Times New Roman"/>
          <w:kern w:val="0"/>
          <w14:ligatures w14:val="none"/>
        </w:rPr>
        <w:tab/>
        <w:t>Independent confirmation:</w:t>
      </w:r>
      <w:r>
        <w:rPr>
          <w:rFonts w:ascii="Times New Roman" w:eastAsia="Times New Roman" w:hAnsi="Times New Roman" w:cs="Times New Roman"/>
          <w:kern w:val="0"/>
          <w14:ligatures w14:val="none"/>
        </w:rPr>
        <w:t xml:space="preserve"> </w:t>
      </w:r>
      <w:r w:rsidRPr="00B44ECB">
        <w:rPr>
          <w:rFonts w:ascii="Times New Roman" w:eastAsia="Times New Roman" w:hAnsi="Times New Roman" w:cs="Times New Roman"/>
          <w:kern w:val="0"/>
          <w14:ligatures w14:val="none"/>
        </w:rPr>
        <w:t>University of Arkansas summary of Bering’s research: even those who deny an afterlife implicitly attribute mental states to the dead.</w:t>
      </w:r>
    </w:p>
    <w:p w14:paraId="49CD95B4" w14:textId="77777777" w:rsidR="00756F68" w:rsidRPr="00756F68" w:rsidRDefault="00756F68" w:rsidP="00756F68">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756F68">
        <w:rPr>
          <w:rFonts w:ascii="Times New Roman" w:eastAsia="Times New Roman" w:hAnsi="Times New Roman" w:cs="Times New Roman"/>
          <w:b/>
          <w:bCs/>
          <w:kern w:val="0"/>
          <w:sz w:val="27"/>
          <w:szCs w:val="27"/>
          <w14:ligatures w14:val="none"/>
        </w:rPr>
        <w:t>6. Religiosity is not a cultural invention but a cognitive inevitability.</w:t>
      </w:r>
    </w:p>
    <w:p w14:paraId="6EF4F3C7" w14:textId="77777777" w:rsidR="00756F68" w:rsidRDefault="00756F68" w:rsidP="00756F68">
      <w:pPr>
        <w:spacing w:before="100" w:beforeAutospacing="1" w:after="100" w:afterAutospacing="1" w:line="240" w:lineRule="auto"/>
        <w:rPr>
          <w:rFonts w:ascii="Times New Roman" w:eastAsia="Times New Roman" w:hAnsi="Times New Roman" w:cs="Times New Roman"/>
          <w:kern w:val="0"/>
          <w14:ligatures w14:val="none"/>
        </w:rPr>
      </w:pPr>
      <w:r w:rsidRPr="00756F68">
        <w:rPr>
          <w:rFonts w:ascii="Times New Roman" w:eastAsia="Times New Roman" w:hAnsi="Times New Roman" w:cs="Times New Roman"/>
          <w:kern w:val="0"/>
          <w14:ligatures w14:val="none"/>
        </w:rPr>
        <w:t>Across his writings, Bering argues that religion arises from the architecture of the human mind.</w:t>
      </w:r>
      <w:r w:rsidRPr="00756F68">
        <w:rPr>
          <w:rFonts w:ascii="Times New Roman" w:eastAsia="Times New Roman" w:hAnsi="Times New Roman" w:cs="Times New Roman"/>
          <w:kern w:val="0"/>
          <w14:ligatures w14:val="none"/>
        </w:rPr>
        <w:br/>
        <w:t>It is not a mistake, delusion, or cultural virus — it is a predictable outcome of how human cognition evolved.</w:t>
      </w:r>
    </w:p>
    <w:p w14:paraId="5A236C94" w14:textId="57C04885" w:rsidR="00B44ECB" w:rsidRPr="00B44ECB" w:rsidRDefault="00B44ECB" w:rsidP="00B44ECB">
      <w:pPr>
        <w:spacing w:before="100" w:beforeAutospacing="1" w:after="100" w:afterAutospacing="1" w:line="240" w:lineRule="auto"/>
        <w:ind w:left="720"/>
        <w:rPr>
          <w:rFonts w:ascii="Times New Roman" w:eastAsia="Times New Roman" w:hAnsi="Times New Roman" w:cs="Times New Roman"/>
          <w:kern w:val="0"/>
          <w14:ligatures w14:val="none"/>
        </w:rPr>
      </w:pPr>
      <w:r w:rsidRPr="00B44ECB">
        <w:rPr>
          <w:rFonts w:ascii="Times New Roman" w:eastAsia="Times New Roman" w:hAnsi="Times New Roman" w:cs="Times New Roman"/>
          <w:kern w:val="0"/>
          <w14:ligatures w14:val="none"/>
        </w:rPr>
        <w:t xml:space="preserve">• </w:t>
      </w:r>
      <w:r w:rsidRPr="00B44ECB">
        <w:rPr>
          <w:rFonts w:ascii="Times New Roman" w:eastAsia="Times New Roman" w:hAnsi="Times New Roman" w:cs="Times New Roman"/>
          <w:kern w:val="0"/>
          <w14:ligatures w14:val="none"/>
        </w:rPr>
        <w:tab/>
        <w:t>Synthesis source:</w:t>
      </w:r>
      <w:r>
        <w:rPr>
          <w:rFonts w:ascii="Times New Roman" w:eastAsia="Times New Roman" w:hAnsi="Times New Roman" w:cs="Times New Roman"/>
          <w:kern w:val="0"/>
          <w14:ligatures w14:val="none"/>
        </w:rPr>
        <w:t xml:space="preserve"> </w:t>
      </w:r>
      <w:r w:rsidRPr="00B44ECB">
        <w:rPr>
          <w:rFonts w:ascii="Times New Roman" w:eastAsia="Times New Roman" w:hAnsi="Times New Roman" w:cs="Times New Roman"/>
          <w:kern w:val="0"/>
          <w14:ligatures w14:val="none"/>
        </w:rPr>
        <w:t>The Belief Instinct (2011) lays out the argument that belief in souls, destiny, and unseen agency arises from evolved psychological mechanisms.</w:t>
      </w:r>
    </w:p>
    <w:p w14:paraId="730A5CD4" w14:textId="6A32F904" w:rsidR="00B44ECB" w:rsidRDefault="00B44ECB" w:rsidP="00B44ECB">
      <w:pPr>
        <w:spacing w:before="100" w:beforeAutospacing="1" w:after="100" w:afterAutospacing="1" w:line="240" w:lineRule="auto"/>
        <w:ind w:left="720"/>
        <w:rPr>
          <w:rFonts w:ascii="Times New Roman" w:eastAsia="Times New Roman" w:hAnsi="Times New Roman" w:cs="Times New Roman"/>
          <w:kern w:val="0"/>
          <w14:ligatures w14:val="none"/>
        </w:rPr>
      </w:pPr>
      <w:r w:rsidRPr="00B44ECB">
        <w:rPr>
          <w:rFonts w:ascii="Times New Roman" w:eastAsia="Times New Roman" w:hAnsi="Times New Roman" w:cs="Times New Roman"/>
          <w:kern w:val="0"/>
          <w14:ligatures w14:val="none"/>
        </w:rPr>
        <w:t xml:space="preserve">• </w:t>
      </w:r>
      <w:r w:rsidRPr="00B44ECB">
        <w:rPr>
          <w:rFonts w:ascii="Times New Roman" w:eastAsia="Times New Roman" w:hAnsi="Times New Roman" w:cs="Times New Roman"/>
          <w:kern w:val="0"/>
          <w14:ligatures w14:val="none"/>
        </w:rPr>
        <w:tab/>
        <w:t>Scholarly profile:</w:t>
      </w:r>
      <w:r>
        <w:rPr>
          <w:rFonts w:ascii="Times New Roman" w:eastAsia="Times New Roman" w:hAnsi="Times New Roman" w:cs="Times New Roman"/>
          <w:kern w:val="0"/>
          <w14:ligatures w14:val="none"/>
        </w:rPr>
        <w:t xml:space="preserve"> </w:t>
      </w:r>
      <w:r w:rsidRPr="00B44ECB">
        <w:rPr>
          <w:rFonts w:ascii="Times New Roman" w:eastAsia="Times New Roman" w:hAnsi="Times New Roman" w:cs="Times New Roman"/>
          <w:kern w:val="0"/>
          <w14:ligatures w14:val="none"/>
        </w:rPr>
        <w:t>Bering’s research portfolio (Google Scholar) shows a consistent focus on the cognitive foundations of religious belief, supporting the claim that religiosity is a predictable outcome of human cognition.</w:t>
      </w:r>
    </w:p>
    <w:p w14:paraId="36906FEA" w14:textId="0789D2BD" w:rsidR="00845655" w:rsidRPr="00756F68" w:rsidRDefault="00845655" w:rsidP="00845655">
      <w:pPr>
        <w:spacing w:before="100" w:beforeAutospacing="1" w:after="100" w:afterAutospacing="1" w:line="240" w:lineRule="auto"/>
        <w:rPr>
          <w:rFonts w:ascii="Times New Roman" w:eastAsia="Times New Roman" w:hAnsi="Times New Roman" w:cs="Times New Roman"/>
          <w:kern w:val="0"/>
          <w14:ligatures w14:val="none"/>
        </w:rPr>
      </w:pPr>
      <w:r w:rsidRPr="00845655">
        <w:rPr>
          <w:rFonts w:ascii="Times New Roman" w:eastAsia="Times New Roman" w:hAnsi="Times New Roman" w:cs="Times New Roman"/>
          <w:kern w:val="0"/>
          <w14:ligatures w14:val="none"/>
        </w:rPr>
        <w:t>Although Jesse Bering’s work is especially vivid and accessible, his conclusions are not idiosyncratic. They reflect a broad consensus within the Cognitive Science of Religion, a field that has shown across dozens of studies that humans naturally detect agency, infer purpose, moralize events, and assume unseen watchers. Researchers such as Justin Barrett, Pascal Boyer, Ara Norenzayan, Deborah Kelemen, and Scott Atran have independently demonstrated that religious cognition emerges spontaneously from ordinary mental processes. Across anthropology, psychology, and evolutionary biology, the same picture appears: humans are not blank slates onto which religion is written, but minds structured in ways that make religious belief the intuitive, default mode of human understanding.</w:t>
      </w:r>
    </w:p>
    <w:p w14:paraId="6B2F0387" w14:textId="4087F927" w:rsidR="00756F68" w:rsidRDefault="00756F68" w:rsidP="00756F68">
      <w:pPr>
        <w:spacing w:before="100" w:beforeAutospacing="1" w:after="100" w:afterAutospacing="1" w:line="240" w:lineRule="auto"/>
        <w:rPr>
          <w:rFonts w:ascii="Times New Roman" w:eastAsia="Times New Roman" w:hAnsi="Times New Roman" w:cs="Times New Roman"/>
          <w:b/>
          <w:bCs/>
          <w:kern w:val="0"/>
          <w14:ligatures w14:val="none"/>
        </w:rPr>
      </w:pPr>
      <w:r w:rsidRPr="00756F68">
        <w:rPr>
          <w:rFonts w:ascii="Times New Roman" w:eastAsia="Times New Roman" w:hAnsi="Times New Roman" w:cs="Times New Roman"/>
          <w:b/>
          <w:bCs/>
          <w:kern w:val="0"/>
          <w14:ligatures w14:val="none"/>
        </w:rPr>
        <w:t>Humans are hardwired for religious belief.</w:t>
      </w:r>
      <w:r w:rsidRPr="00756F68">
        <w:rPr>
          <w:rFonts w:ascii="Times New Roman" w:eastAsia="Times New Roman" w:hAnsi="Times New Roman" w:cs="Times New Roman"/>
          <w:b/>
          <w:bCs/>
          <w:kern w:val="0"/>
          <w14:ligatures w14:val="none"/>
        </w:rPr>
        <w:br/>
        <w:t>It is not an accident, not a pathology, and not a cultural aberration.</w:t>
      </w:r>
      <w:r w:rsidRPr="00756F68">
        <w:rPr>
          <w:rFonts w:ascii="Times New Roman" w:eastAsia="Times New Roman" w:hAnsi="Times New Roman" w:cs="Times New Roman"/>
          <w:b/>
          <w:bCs/>
          <w:kern w:val="0"/>
          <w14:ligatures w14:val="none"/>
        </w:rPr>
        <w:br/>
        <w:t>It is a structural feature of human cognition.</w:t>
      </w:r>
    </w:p>
    <w:p w14:paraId="32A99CC6" w14:textId="77777777" w:rsidR="007335B1" w:rsidRPr="007335B1" w:rsidRDefault="007335B1" w:rsidP="007335B1">
      <w:pPr>
        <w:rPr>
          <w:rFonts w:ascii="Times New Roman" w:eastAsia="Times New Roman" w:hAnsi="Times New Roman" w:cs="Times New Roman"/>
          <w:kern w:val="36"/>
          <w14:ligatures w14:val="none"/>
        </w:rPr>
      </w:pPr>
      <w:r w:rsidRPr="007335B1">
        <w:rPr>
          <w:rFonts w:ascii="Times New Roman" w:eastAsia="Times New Roman" w:hAnsi="Times New Roman" w:cs="Times New Roman"/>
          <w:kern w:val="36"/>
          <w14:ligatures w14:val="none"/>
        </w:rPr>
        <w:t xml:space="preserve">Jesse Bering has been unusually candid about the implications of his own research. As a gay atheist psychologist, he has no theological stake in defending religion, yet he has noted more than once that if he were straight and seeking the most stable, prosocial, and enduring marriage possible, he would choose a religious woman (in some contexts he has said Christian or even </w:t>
      </w:r>
      <w:r w:rsidRPr="007335B1">
        <w:rPr>
          <w:rFonts w:ascii="Times New Roman" w:eastAsia="Times New Roman" w:hAnsi="Times New Roman" w:cs="Times New Roman"/>
          <w:kern w:val="36"/>
          <w14:ligatures w14:val="none"/>
        </w:rPr>
        <w:lastRenderedPageBreak/>
        <w:t>Baptist). The data, he argues, are simply too strong to ignore: religious commitment predicts fidelity, parental investment, community support, and the kind of social environment in which children flourish. Even from the outside, he sees that the religious life is empirically associated with the outcomes most humans desire.</w:t>
      </w:r>
    </w:p>
    <w:p w14:paraId="4F122E30" w14:textId="77777777" w:rsidR="007335B1" w:rsidRDefault="007335B1" w:rsidP="007335B1">
      <w:pPr>
        <w:rPr>
          <w:rFonts w:ascii="Times New Roman" w:eastAsia="Times New Roman" w:hAnsi="Times New Roman" w:cs="Times New Roman"/>
          <w:kern w:val="36"/>
          <w14:ligatures w14:val="none"/>
        </w:rPr>
      </w:pPr>
      <w:r w:rsidRPr="007335B1">
        <w:rPr>
          <w:rFonts w:ascii="Times New Roman" w:eastAsia="Times New Roman" w:hAnsi="Times New Roman" w:cs="Times New Roman"/>
          <w:kern w:val="36"/>
          <w14:ligatures w14:val="none"/>
        </w:rPr>
        <w:t>Bering’s admission marks the natural pivot from the cognitive architecture of belief to its measurable consequences: if humans are wired for religion, it is striking that those who live within religious frameworks tend to flourish in ways the data can actually track.</w:t>
      </w:r>
    </w:p>
    <w:p w14:paraId="59D5DDEC" w14:textId="77777777" w:rsidR="007B7385" w:rsidRDefault="007B7385">
      <w:pPr>
        <w:rPr>
          <w:rFonts w:ascii="Times New Roman" w:eastAsia="Times New Roman" w:hAnsi="Times New Roman" w:cs="Times New Roman"/>
          <w:b/>
          <w:bCs/>
          <w:kern w:val="36"/>
          <w:sz w:val="36"/>
          <w:szCs w:val="36"/>
          <w14:ligatures w14:val="none"/>
        </w:rPr>
      </w:pPr>
      <w:r>
        <w:rPr>
          <w:rFonts w:ascii="Times New Roman" w:eastAsia="Times New Roman" w:hAnsi="Times New Roman" w:cs="Times New Roman"/>
          <w:b/>
          <w:bCs/>
          <w:kern w:val="36"/>
          <w:sz w:val="36"/>
          <w:szCs w:val="36"/>
          <w14:ligatures w14:val="none"/>
        </w:rPr>
        <w:br w:type="page"/>
      </w:r>
    </w:p>
    <w:p w14:paraId="6CE42CC1" w14:textId="708FDB1D" w:rsidR="00E93C79" w:rsidRPr="00E93C79" w:rsidRDefault="00E93C79" w:rsidP="00E93C79">
      <w:pPr>
        <w:spacing w:before="100" w:beforeAutospacing="1" w:after="100" w:afterAutospacing="1" w:line="240" w:lineRule="auto"/>
        <w:outlineLvl w:val="0"/>
        <w:rPr>
          <w:rFonts w:ascii="Times New Roman" w:eastAsia="Times New Roman" w:hAnsi="Times New Roman" w:cs="Times New Roman"/>
          <w:b/>
          <w:bCs/>
          <w:kern w:val="36"/>
          <w:sz w:val="36"/>
          <w:szCs w:val="36"/>
          <w14:ligatures w14:val="none"/>
        </w:rPr>
      </w:pPr>
      <w:r w:rsidRPr="00E93C79">
        <w:rPr>
          <w:rFonts w:ascii="Times New Roman" w:eastAsia="Times New Roman" w:hAnsi="Times New Roman" w:cs="Times New Roman"/>
          <w:b/>
          <w:bCs/>
          <w:kern w:val="36"/>
          <w:sz w:val="36"/>
          <w:szCs w:val="36"/>
          <w14:ligatures w14:val="none"/>
        </w:rPr>
        <w:lastRenderedPageBreak/>
        <w:t>T</w:t>
      </w:r>
      <w:r w:rsidRPr="00E93C79">
        <w:rPr>
          <w:rFonts w:ascii="Times New Roman" w:eastAsia="Times New Roman" w:hAnsi="Times New Roman" w:cs="Times New Roman"/>
          <w:b/>
          <w:bCs/>
          <w:kern w:val="36"/>
          <w:sz w:val="36"/>
          <w:szCs w:val="36"/>
          <w14:ligatures w14:val="none"/>
        </w:rPr>
        <w:t>he Empirical Benefits of Religion</w:t>
      </w:r>
    </w:p>
    <w:p w14:paraId="2E903B24" w14:textId="1CD273A9" w:rsidR="007335B1" w:rsidRDefault="007335B1" w:rsidP="00BC7DF9">
      <w:pPr>
        <w:spacing w:before="100" w:beforeAutospacing="1" w:after="100" w:afterAutospacing="1" w:line="240" w:lineRule="auto"/>
        <w:rPr>
          <w:rFonts w:ascii="Times New Roman" w:eastAsia="Times New Roman" w:hAnsi="Times New Roman" w:cs="Times New Roman"/>
          <w:kern w:val="0"/>
          <w14:ligatures w14:val="none"/>
        </w:rPr>
      </w:pPr>
      <w:r w:rsidRPr="007335B1">
        <w:rPr>
          <w:rFonts w:ascii="Times New Roman" w:eastAsia="Times New Roman" w:hAnsi="Times New Roman" w:cs="Times New Roman"/>
          <w:kern w:val="0"/>
          <w14:ligatures w14:val="none"/>
        </w:rPr>
        <w:t>Michael Shermer — an atheist, science historian, and founder of Skeptic magazine — was the first to point me toward the large body of research showing that religious commitment is consistently associated with human flourishing. Shermer himself does not attribute these benefits to the truth of religious claims; he sees them as the sociological byproducts of community, ritual, and shared moral norms. But the data he cites are robust, cross‑cultural, and remarkably consistent: religious people, and Christians in particular, tend to live longer, healthier lives, recover more quickly from illness, maintain more stable marriages, avoid destructive behaviors at higher rates, and raise more prosocial children.</w:t>
      </w:r>
      <w:r w:rsidR="00BC7DF9">
        <w:rPr>
          <w:rFonts w:ascii="Times New Roman" w:eastAsia="Times New Roman" w:hAnsi="Times New Roman" w:cs="Times New Roman"/>
          <w:kern w:val="0"/>
          <w14:ligatures w14:val="none"/>
        </w:rPr>
        <w:t xml:space="preserve"> </w:t>
      </w:r>
      <w:r w:rsidR="00BC7DF9" w:rsidRPr="00BC7DF9">
        <w:rPr>
          <w:rFonts w:ascii="Times New Roman" w:eastAsia="Times New Roman" w:hAnsi="Times New Roman" w:cs="Times New Roman"/>
          <w:kern w:val="0"/>
          <w14:ligatures w14:val="none"/>
        </w:rPr>
        <w:t>Shermer has highlighted this pattern in multiple places, but the clearest and most accessible is:</w:t>
      </w:r>
      <w:r w:rsidR="00BC7DF9">
        <w:rPr>
          <w:rFonts w:ascii="Times New Roman" w:eastAsia="Times New Roman" w:hAnsi="Times New Roman" w:cs="Times New Roman"/>
          <w:kern w:val="0"/>
          <w14:ligatures w14:val="none"/>
        </w:rPr>
        <w:t xml:space="preserve"> </w:t>
      </w:r>
      <w:r w:rsidR="00BC7DF9" w:rsidRPr="00BC7DF9">
        <w:rPr>
          <w:rFonts w:ascii="Times New Roman" w:eastAsia="Times New Roman" w:hAnsi="Times New Roman" w:cs="Times New Roman"/>
          <w:kern w:val="0"/>
          <w14:ligatures w14:val="none"/>
        </w:rPr>
        <w:t>Michael Shermer, “The Science of Good and Evil,” Scientific American, 2003–2004 columns</w:t>
      </w:r>
      <w:r w:rsidR="00BC7DF9">
        <w:rPr>
          <w:rFonts w:ascii="Times New Roman" w:eastAsia="Times New Roman" w:hAnsi="Times New Roman" w:cs="Times New Roman"/>
          <w:kern w:val="0"/>
          <w14:ligatures w14:val="none"/>
        </w:rPr>
        <w:t xml:space="preserve"> and in his book </w:t>
      </w:r>
      <w:r w:rsidR="00BC7DF9" w:rsidRPr="00BC7DF9">
        <w:rPr>
          <w:rFonts w:ascii="Times New Roman" w:eastAsia="Times New Roman" w:hAnsi="Times New Roman" w:cs="Times New Roman"/>
          <w:kern w:val="0"/>
          <w14:ligatures w14:val="none"/>
        </w:rPr>
        <w:t>The Moral Arc (2015), where he again notes that religious communities — especially Christian ones — produce measurable social goods even if their metaphysical claims cannot be verified.</w:t>
      </w:r>
    </w:p>
    <w:p w14:paraId="1446DBE3" w14:textId="4AE027A0" w:rsidR="007335B1" w:rsidRDefault="007335B1" w:rsidP="00E93C79">
      <w:pPr>
        <w:spacing w:before="100" w:beforeAutospacing="1" w:after="100" w:afterAutospacing="1" w:line="240" w:lineRule="auto"/>
        <w:rPr>
          <w:rFonts w:ascii="Times New Roman" w:eastAsia="Times New Roman" w:hAnsi="Times New Roman" w:cs="Times New Roman"/>
          <w:kern w:val="0"/>
          <w14:ligatures w14:val="none"/>
        </w:rPr>
      </w:pPr>
      <w:r w:rsidRPr="007335B1">
        <w:rPr>
          <w:rFonts w:ascii="Times New Roman" w:eastAsia="Times New Roman" w:hAnsi="Times New Roman" w:cs="Times New Roman"/>
          <w:kern w:val="0"/>
          <w14:ligatures w14:val="none"/>
        </w:rPr>
        <w:t>Although the academic literature often uses broad terms such as “religious involvement” or “religious observance,” the overwhelming majority of the empirical studies in this field are conducted in Western contexts where the religious population is predominantly Christian. As a result, the correlations between religious commitment and human flourishing — longevity, health, marital stability, reduced substance abuse, and prosocial child‑rearing — are, in practice, correlations with Christian belief and Christian patterns of life. This does not diminish the general point, but it does clarify the cultural frame: most of the data Shermer and others cite are drawn from Christian populations living out Christian forms of community, ritual, and moral expectation.</w:t>
      </w:r>
    </w:p>
    <w:p w14:paraId="6C27DD1C" w14:textId="0F2DD45D" w:rsidR="00BC7DF9" w:rsidRDefault="00BC7DF9" w:rsidP="00E93C79">
      <w:pPr>
        <w:spacing w:before="100" w:beforeAutospacing="1" w:after="100" w:afterAutospacing="1" w:line="240" w:lineRule="auto"/>
        <w:rPr>
          <w:rFonts w:ascii="Times New Roman" w:eastAsia="Times New Roman" w:hAnsi="Times New Roman" w:cs="Times New Roman"/>
          <w:kern w:val="0"/>
          <w14:ligatures w14:val="none"/>
        </w:rPr>
      </w:pPr>
      <w:r w:rsidRPr="00BC7DF9">
        <w:rPr>
          <w:rFonts w:ascii="Times New Roman" w:eastAsia="Times New Roman" w:hAnsi="Times New Roman" w:cs="Times New Roman"/>
          <w:kern w:val="0"/>
          <w14:ligatures w14:val="none"/>
        </w:rPr>
        <w:t>Neurobiologist Robert Sapolsky, an “utter, complete atheist” by his own description, reaches similar conclusions from a different angle. He notes that religious belief — again, overwhelmingly Christian in the Western data — provides stress‑buffering mechanisms, a sense of causality and meaning, and a perception of benevolent oversight that measurably protect mental and physical health. Sapolsky emphasizes that these benefits persist even when controlling for community and lifestyle factors, suggesting that belief itself carries protective effects. Rates of depression, he notes, are significantly higher among atheists, which leads him to ask not why 95 percent of humans are religious, but why the remaining five percent are not.</w:t>
      </w:r>
    </w:p>
    <w:p w14:paraId="79350639" w14:textId="2182B616" w:rsidR="00E93C79" w:rsidRPr="00E93C79" w:rsidRDefault="00E93C79" w:rsidP="00E93C79">
      <w:pPr>
        <w:spacing w:before="100" w:beforeAutospacing="1" w:after="100" w:afterAutospacing="1" w:line="240" w:lineRule="auto"/>
        <w:rPr>
          <w:rFonts w:ascii="Times New Roman" w:eastAsia="Times New Roman" w:hAnsi="Times New Roman" w:cs="Times New Roman"/>
          <w:kern w:val="0"/>
          <w14:ligatures w14:val="none"/>
        </w:rPr>
      </w:pPr>
      <w:r w:rsidRPr="00E93C79">
        <w:rPr>
          <w:rFonts w:ascii="Times New Roman" w:eastAsia="Times New Roman" w:hAnsi="Times New Roman" w:cs="Times New Roman"/>
          <w:kern w:val="0"/>
          <w14:ligatures w14:val="none"/>
        </w:rPr>
        <w:t>Below are representative research</w:t>
      </w:r>
      <w:r w:rsidRPr="00E93C79">
        <w:rPr>
          <w:rFonts w:ascii="Times New Roman" w:eastAsia="Times New Roman" w:hAnsi="Times New Roman" w:cs="Times New Roman"/>
          <w:kern w:val="0"/>
          <w14:ligatures w14:val="none"/>
        </w:rPr>
        <w:noBreakHyphen/>
        <w:t>based sources supporting these broad conclusions.</w:t>
      </w:r>
    </w:p>
    <w:p w14:paraId="6CC588E0" w14:textId="125B3B35" w:rsidR="00E93C79" w:rsidRPr="00E93C79" w:rsidRDefault="00E93C79" w:rsidP="00E93C79">
      <w:pPr>
        <w:spacing w:before="100" w:beforeAutospacing="1" w:after="100" w:afterAutospacing="1" w:line="240" w:lineRule="auto"/>
        <w:outlineLvl w:val="0"/>
        <w:rPr>
          <w:rFonts w:ascii="Times New Roman" w:eastAsia="Times New Roman" w:hAnsi="Times New Roman" w:cs="Times New Roman"/>
          <w:b/>
          <w:bCs/>
          <w:kern w:val="36"/>
          <w:sz w:val="28"/>
          <w:szCs w:val="28"/>
          <w14:ligatures w14:val="none"/>
        </w:rPr>
      </w:pPr>
      <w:r w:rsidRPr="00E93C79">
        <w:rPr>
          <w:rFonts w:ascii="Times New Roman" w:eastAsia="Times New Roman" w:hAnsi="Times New Roman" w:cs="Times New Roman"/>
          <w:b/>
          <w:bCs/>
          <w:kern w:val="36"/>
          <w:sz w:val="28"/>
          <w:szCs w:val="28"/>
          <w14:ligatures w14:val="none"/>
        </w:rPr>
        <w:t>1. Longevity and Physical Health</w:t>
      </w:r>
    </w:p>
    <w:p w14:paraId="7120FC33" w14:textId="7301A077" w:rsidR="00E93C79" w:rsidRPr="00E93C79" w:rsidRDefault="00E93C79" w:rsidP="00E93C79">
      <w:pPr>
        <w:spacing w:before="100" w:beforeAutospacing="1" w:after="100" w:afterAutospacing="1" w:line="240" w:lineRule="auto"/>
        <w:rPr>
          <w:rFonts w:ascii="Times New Roman" w:eastAsia="Times New Roman" w:hAnsi="Times New Roman" w:cs="Times New Roman"/>
          <w:kern w:val="0"/>
          <w14:ligatures w14:val="none"/>
        </w:rPr>
      </w:pPr>
      <w:r w:rsidRPr="00E93C79">
        <w:rPr>
          <w:rFonts w:ascii="Times New Roman" w:eastAsia="Times New Roman" w:hAnsi="Times New Roman" w:cs="Times New Roman"/>
          <w:b/>
          <w:bCs/>
          <w:kern w:val="0"/>
          <w14:ligatures w14:val="none"/>
        </w:rPr>
        <w:t>General finding:</w:t>
      </w:r>
      <w:r>
        <w:rPr>
          <w:rFonts w:ascii="Times New Roman" w:eastAsia="Times New Roman" w:hAnsi="Times New Roman" w:cs="Times New Roman"/>
          <w:b/>
          <w:bCs/>
          <w:kern w:val="0"/>
          <w14:ligatures w14:val="none"/>
        </w:rPr>
        <w:t xml:space="preserve"> </w:t>
      </w:r>
      <w:r w:rsidRPr="00E93C79">
        <w:rPr>
          <w:rFonts w:ascii="Times New Roman" w:eastAsia="Times New Roman" w:hAnsi="Times New Roman" w:cs="Times New Roman"/>
          <w:kern w:val="0"/>
          <w14:ligatures w14:val="none"/>
        </w:rPr>
        <w:t>Religious participation is associated with longer life expectancy and better overall health outcomes.</w:t>
      </w:r>
    </w:p>
    <w:p w14:paraId="317C987E" w14:textId="542FF536" w:rsidR="00E93C79" w:rsidRPr="00E93C79" w:rsidRDefault="00E93C79" w:rsidP="00E93C79">
      <w:pPr>
        <w:spacing w:before="100" w:beforeAutospacing="1" w:after="100" w:afterAutospacing="1" w:line="240" w:lineRule="auto"/>
        <w:rPr>
          <w:rFonts w:ascii="Times New Roman" w:eastAsia="Times New Roman" w:hAnsi="Times New Roman" w:cs="Times New Roman"/>
          <w:b/>
          <w:bCs/>
          <w:kern w:val="36"/>
          <w:sz w:val="48"/>
          <w:szCs w:val="48"/>
          <w14:ligatures w14:val="none"/>
        </w:rPr>
      </w:pPr>
      <w:r w:rsidRPr="00E93C79">
        <w:rPr>
          <w:rFonts w:ascii="Times New Roman" w:eastAsia="Times New Roman" w:hAnsi="Times New Roman" w:cs="Times New Roman"/>
          <w:b/>
          <w:bCs/>
          <w:kern w:val="0"/>
          <w14:ligatures w14:val="none"/>
        </w:rPr>
        <w:t>Representative source:</w:t>
      </w:r>
      <w:r>
        <w:rPr>
          <w:rFonts w:ascii="Times New Roman" w:eastAsia="Times New Roman" w:hAnsi="Times New Roman" w:cs="Times New Roman"/>
          <w:b/>
          <w:bCs/>
          <w:kern w:val="0"/>
          <w14:ligatures w14:val="none"/>
        </w:rPr>
        <w:t xml:space="preserve"> </w:t>
      </w:r>
      <w:r w:rsidRPr="00E93C79">
        <w:rPr>
          <w:rFonts w:ascii="Times New Roman" w:eastAsia="Times New Roman" w:hAnsi="Times New Roman" w:cs="Times New Roman"/>
          <w:i/>
          <w:iCs/>
          <w:kern w:val="0"/>
          <w14:ligatures w14:val="none"/>
        </w:rPr>
        <w:t>VanderWeele, T. J. (2017). “Religion and Health: A Synthesis.”</w:t>
      </w:r>
      <w:r w:rsidRPr="00E93C79">
        <w:rPr>
          <w:rFonts w:ascii="Times New Roman" w:eastAsia="Times New Roman" w:hAnsi="Times New Roman" w:cs="Times New Roman"/>
          <w:kern w:val="0"/>
          <w14:ligatures w14:val="none"/>
        </w:rPr>
        <w:br/>
        <w:t xml:space="preserve">Published in </w:t>
      </w:r>
      <w:r w:rsidRPr="00E93C79">
        <w:rPr>
          <w:rFonts w:ascii="Times New Roman" w:eastAsia="Times New Roman" w:hAnsi="Times New Roman" w:cs="Times New Roman"/>
          <w:i/>
          <w:iCs/>
          <w:kern w:val="0"/>
          <w14:ligatures w14:val="none"/>
        </w:rPr>
        <w:t>JAMA Internal Medicine</w:t>
      </w:r>
      <w:r w:rsidRPr="00E93C79">
        <w:rPr>
          <w:rFonts w:ascii="Times New Roman" w:eastAsia="Times New Roman" w:hAnsi="Times New Roman" w:cs="Times New Roman"/>
          <w:kern w:val="0"/>
          <w14:ligatures w14:val="none"/>
        </w:rPr>
        <w:t xml:space="preserve">, this review shows that regular religious service attendance is associated with </w:t>
      </w:r>
      <w:r w:rsidRPr="00E93C79">
        <w:rPr>
          <w:rFonts w:ascii="Times New Roman" w:eastAsia="Times New Roman" w:hAnsi="Times New Roman" w:cs="Times New Roman"/>
          <w:b/>
          <w:bCs/>
          <w:kern w:val="0"/>
          <w14:ligatures w14:val="none"/>
        </w:rPr>
        <w:t>20–30% reduced mortality risk</w:t>
      </w:r>
      <w:r w:rsidRPr="00E93C79">
        <w:rPr>
          <w:rFonts w:ascii="Times New Roman" w:eastAsia="Times New Roman" w:hAnsi="Times New Roman" w:cs="Times New Roman"/>
          <w:kern w:val="0"/>
          <w14:ligatures w14:val="none"/>
        </w:rPr>
        <w:t xml:space="preserve"> and improved health behaviors.</w:t>
      </w:r>
    </w:p>
    <w:p w14:paraId="6B3EF6C8" w14:textId="2B1E0BBE" w:rsidR="00E93C79" w:rsidRPr="00E93C79" w:rsidRDefault="00E93C79" w:rsidP="00E93C79">
      <w:pPr>
        <w:spacing w:before="100" w:beforeAutospacing="1" w:after="100" w:afterAutospacing="1" w:line="240" w:lineRule="auto"/>
        <w:outlineLvl w:val="0"/>
        <w:rPr>
          <w:rFonts w:ascii="Times New Roman" w:eastAsia="Times New Roman" w:hAnsi="Times New Roman" w:cs="Times New Roman"/>
          <w:b/>
          <w:bCs/>
          <w:kern w:val="36"/>
          <w:sz w:val="32"/>
          <w:szCs w:val="32"/>
          <w14:ligatures w14:val="none"/>
        </w:rPr>
      </w:pPr>
      <w:r w:rsidRPr="00E93C79">
        <w:rPr>
          <w:rFonts w:ascii="Times New Roman" w:eastAsia="Times New Roman" w:hAnsi="Times New Roman" w:cs="Times New Roman"/>
          <w:b/>
          <w:bCs/>
          <w:kern w:val="36"/>
          <w:sz w:val="48"/>
          <w:szCs w:val="48"/>
          <w14:ligatures w14:val="none"/>
        </w:rPr>
        <w:lastRenderedPageBreak/>
        <w:t xml:space="preserve"> </w:t>
      </w:r>
      <w:r w:rsidRPr="00E93C79">
        <w:rPr>
          <w:rFonts w:ascii="Times New Roman" w:eastAsia="Times New Roman" w:hAnsi="Times New Roman" w:cs="Times New Roman"/>
          <w:b/>
          <w:bCs/>
          <w:kern w:val="36"/>
          <w:sz w:val="32"/>
          <w:szCs w:val="32"/>
          <w14:ligatures w14:val="none"/>
        </w:rPr>
        <w:t xml:space="preserve">2. Faster Recovery </w:t>
      </w:r>
      <w:proofErr w:type="gramStart"/>
      <w:r w:rsidRPr="00E93C79">
        <w:rPr>
          <w:rFonts w:ascii="Times New Roman" w:eastAsia="Times New Roman" w:hAnsi="Times New Roman" w:cs="Times New Roman"/>
          <w:b/>
          <w:bCs/>
          <w:kern w:val="36"/>
          <w:sz w:val="32"/>
          <w:szCs w:val="32"/>
          <w14:ligatures w14:val="none"/>
        </w:rPr>
        <w:t>From</w:t>
      </w:r>
      <w:proofErr w:type="gramEnd"/>
      <w:r w:rsidRPr="00E93C79">
        <w:rPr>
          <w:rFonts w:ascii="Times New Roman" w:eastAsia="Times New Roman" w:hAnsi="Times New Roman" w:cs="Times New Roman"/>
          <w:b/>
          <w:bCs/>
          <w:kern w:val="36"/>
          <w:sz w:val="32"/>
          <w:szCs w:val="32"/>
          <w14:ligatures w14:val="none"/>
        </w:rPr>
        <w:t xml:space="preserve"> Illness and Surgery</w:t>
      </w:r>
    </w:p>
    <w:p w14:paraId="698E4699" w14:textId="630891DE" w:rsidR="00E93C79" w:rsidRPr="00E93C79" w:rsidRDefault="00E93C79" w:rsidP="00E93C79">
      <w:pPr>
        <w:spacing w:before="100" w:beforeAutospacing="1" w:after="100" w:afterAutospacing="1" w:line="240" w:lineRule="auto"/>
        <w:rPr>
          <w:rFonts w:ascii="Times New Roman" w:eastAsia="Times New Roman" w:hAnsi="Times New Roman" w:cs="Times New Roman"/>
          <w:kern w:val="0"/>
          <w14:ligatures w14:val="none"/>
        </w:rPr>
      </w:pPr>
      <w:r w:rsidRPr="00E93C79">
        <w:rPr>
          <w:rFonts w:ascii="Times New Roman" w:eastAsia="Times New Roman" w:hAnsi="Times New Roman" w:cs="Times New Roman"/>
          <w:b/>
          <w:bCs/>
          <w:kern w:val="0"/>
          <w14:ligatures w14:val="none"/>
        </w:rPr>
        <w:t>General finding:</w:t>
      </w:r>
      <w:r>
        <w:rPr>
          <w:rFonts w:ascii="Times New Roman" w:eastAsia="Times New Roman" w:hAnsi="Times New Roman" w:cs="Times New Roman"/>
          <w:b/>
          <w:bCs/>
          <w:kern w:val="0"/>
          <w14:ligatures w14:val="none"/>
        </w:rPr>
        <w:t xml:space="preserve"> </w:t>
      </w:r>
      <w:r w:rsidRPr="00E93C79">
        <w:rPr>
          <w:rFonts w:ascii="Times New Roman" w:eastAsia="Times New Roman" w:hAnsi="Times New Roman" w:cs="Times New Roman"/>
          <w:kern w:val="0"/>
          <w14:ligatures w14:val="none"/>
        </w:rPr>
        <w:t>Religious involvement predicts better recovery trajectories, lower stress responses, and improved coping during illness.</w:t>
      </w:r>
    </w:p>
    <w:p w14:paraId="6D312913" w14:textId="3BECFB12" w:rsidR="00E93C79" w:rsidRPr="00E93C79" w:rsidRDefault="00E93C79" w:rsidP="00E93C79">
      <w:pPr>
        <w:spacing w:before="100" w:beforeAutospacing="1" w:after="100" w:afterAutospacing="1" w:line="240" w:lineRule="auto"/>
        <w:rPr>
          <w:rFonts w:ascii="Times New Roman" w:eastAsia="Times New Roman" w:hAnsi="Times New Roman" w:cs="Times New Roman"/>
          <w:kern w:val="0"/>
          <w14:ligatures w14:val="none"/>
        </w:rPr>
      </w:pPr>
      <w:r w:rsidRPr="00E93C79">
        <w:rPr>
          <w:rFonts w:ascii="Times New Roman" w:eastAsia="Times New Roman" w:hAnsi="Times New Roman" w:cs="Times New Roman"/>
          <w:b/>
          <w:bCs/>
          <w:kern w:val="0"/>
          <w14:ligatures w14:val="none"/>
        </w:rPr>
        <w:t>Representative source:</w:t>
      </w:r>
      <w:r>
        <w:rPr>
          <w:rFonts w:ascii="Times New Roman" w:eastAsia="Times New Roman" w:hAnsi="Times New Roman" w:cs="Times New Roman"/>
          <w:b/>
          <w:bCs/>
          <w:kern w:val="0"/>
          <w14:ligatures w14:val="none"/>
        </w:rPr>
        <w:t xml:space="preserve"> </w:t>
      </w:r>
      <w:r w:rsidRPr="00E93C79">
        <w:rPr>
          <w:rFonts w:ascii="Times New Roman" w:eastAsia="Times New Roman" w:hAnsi="Times New Roman" w:cs="Times New Roman"/>
          <w:i/>
          <w:iCs/>
          <w:kern w:val="0"/>
          <w14:ligatures w14:val="none"/>
        </w:rPr>
        <w:t>Koenig, H. G. (2012). “Religion, Spirituality, and Health: The Research and Clinical Implications.”</w:t>
      </w:r>
      <w:r>
        <w:rPr>
          <w:rFonts w:ascii="Times New Roman" w:eastAsia="Times New Roman" w:hAnsi="Times New Roman" w:cs="Times New Roman"/>
          <w:i/>
          <w:iCs/>
          <w:kern w:val="0"/>
          <w14:ligatures w14:val="none"/>
        </w:rPr>
        <w:t xml:space="preserve"> </w:t>
      </w:r>
      <w:r w:rsidRPr="00E93C79">
        <w:rPr>
          <w:rFonts w:ascii="Times New Roman" w:eastAsia="Times New Roman" w:hAnsi="Times New Roman" w:cs="Times New Roman"/>
          <w:kern w:val="0"/>
          <w14:ligatures w14:val="none"/>
        </w:rPr>
        <w:t xml:space="preserve">A comprehensive review in </w:t>
      </w:r>
      <w:r w:rsidRPr="00E93C79">
        <w:rPr>
          <w:rFonts w:ascii="Times New Roman" w:eastAsia="Times New Roman" w:hAnsi="Times New Roman" w:cs="Times New Roman"/>
          <w:i/>
          <w:iCs/>
          <w:kern w:val="0"/>
          <w14:ligatures w14:val="none"/>
        </w:rPr>
        <w:t>ISRN Psychiatry</w:t>
      </w:r>
      <w:r w:rsidRPr="00E93C79">
        <w:rPr>
          <w:rFonts w:ascii="Times New Roman" w:eastAsia="Times New Roman" w:hAnsi="Times New Roman" w:cs="Times New Roman"/>
          <w:kern w:val="0"/>
          <w14:ligatures w14:val="none"/>
        </w:rPr>
        <w:t xml:space="preserve"> documenting that religious patients show </w:t>
      </w:r>
      <w:r w:rsidRPr="00E93C79">
        <w:rPr>
          <w:rFonts w:ascii="Times New Roman" w:eastAsia="Times New Roman" w:hAnsi="Times New Roman" w:cs="Times New Roman"/>
          <w:b/>
          <w:bCs/>
          <w:kern w:val="0"/>
          <w14:ligatures w14:val="none"/>
        </w:rPr>
        <w:t>better recovery rates</w:t>
      </w:r>
      <w:r w:rsidRPr="00E93C79">
        <w:rPr>
          <w:rFonts w:ascii="Times New Roman" w:eastAsia="Times New Roman" w:hAnsi="Times New Roman" w:cs="Times New Roman"/>
          <w:kern w:val="0"/>
          <w14:ligatures w14:val="none"/>
        </w:rPr>
        <w:t>, lower inflammation markers, and improved resilience during medical crises.</w:t>
      </w:r>
    </w:p>
    <w:p w14:paraId="643DCDB7" w14:textId="32E0FA25" w:rsidR="00E93C79" w:rsidRPr="00E93C79" w:rsidRDefault="00E93C79" w:rsidP="00E93C79">
      <w:pPr>
        <w:spacing w:before="100" w:beforeAutospacing="1" w:after="100" w:afterAutospacing="1" w:line="240" w:lineRule="auto"/>
        <w:outlineLvl w:val="0"/>
        <w:rPr>
          <w:rFonts w:ascii="Times New Roman" w:eastAsia="Times New Roman" w:hAnsi="Times New Roman" w:cs="Times New Roman"/>
          <w:b/>
          <w:bCs/>
          <w:kern w:val="36"/>
          <w:sz w:val="32"/>
          <w:szCs w:val="32"/>
          <w14:ligatures w14:val="none"/>
        </w:rPr>
      </w:pPr>
      <w:r w:rsidRPr="00E93C79">
        <w:rPr>
          <w:rFonts w:ascii="Times New Roman" w:eastAsia="Times New Roman" w:hAnsi="Times New Roman" w:cs="Times New Roman"/>
          <w:b/>
          <w:bCs/>
          <w:kern w:val="36"/>
          <w:sz w:val="32"/>
          <w:szCs w:val="32"/>
          <w14:ligatures w14:val="none"/>
        </w:rPr>
        <w:t>3. Lower Divorce Rates and More Stable Marriages</w:t>
      </w:r>
    </w:p>
    <w:p w14:paraId="3209C697" w14:textId="17CCF525" w:rsidR="00E93C79" w:rsidRPr="00E93C79" w:rsidRDefault="00E93C79" w:rsidP="00E93C79">
      <w:pPr>
        <w:spacing w:before="100" w:beforeAutospacing="1" w:after="100" w:afterAutospacing="1" w:line="240" w:lineRule="auto"/>
        <w:rPr>
          <w:rFonts w:ascii="Times New Roman" w:eastAsia="Times New Roman" w:hAnsi="Times New Roman" w:cs="Times New Roman"/>
          <w:kern w:val="0"/>
          <w14:ligatures w14:val="none"/>
        </w:rPr>
      </w:pPr>
      <w:r w:rsidRPr="00E93C79">
        <w:rPr>
          <w:rFonts w:ascii="Times New Roman" w:eastAsia="Times New Roman" w:hAnsi="Times New Roman" w:cs="Times New Roman"/>
          <w:b/>
          <w:bCs/>
          <w:kern w:val="0"/>
          <w14:ligatures w14:val="none"/>
        </w:rPr>
        <w:t>General finding:</w:t>
      </w:r>
      <w:r>
        <w:rPr>
          <w:rFonts w:ascii="Times New Roman" w:eastAsia="Times New Roman" w:hAnsi="Times New Roman" w:cs="Times New Roman"/>
          <w:b/>
          <w:bCs/>
          <w:kern w:val="0"/>
          <w14:ligatures w14:val="none"/>
        </w:rPr>
        <w:t xml:space="preserve"> </w:t>
      </w:r>
      <w:r w:rsidRPr="00E93C79">
        <w:rPr>
          <w:rFonts w:ascii="Times New Roman" w:eastAsia="Times New Roman" w:hAnsi="Times New Roman" w:cs="Times New Roman"/>
          <w:kern w:val="0"/>
          <w14:ligatures w14:val="none"/>
        </w:rPr>
        <w:t>Religious couples — especially those who attend services regularly — have significantly lower divorce rates and higher marital satisfaction.</w:t>
      </w:r>
    </w:p>
    <w:p w14:paraId="72976DA6" w14:textId="79C68C57" w:rsidR="00E93C79" w:rsidRPr="00E93C79" w:rsidRDefault="00E93C79" w:rsidP="00E93C79">
      <w:pPr>
        <w:spacing w:before="100" w:beforeAutospacing="1" w:after="100" w:afterAutospacing="1" w:line="240" w:lineRule="auto"/>
        <w:rPr>
          <w:rFonts w:ascii="Times New Roman" w:eastAsia="Times New Roman" w:hAnsi="Times New Roman" w:cs="Times New Roman"/>
          <w:kern w:val="0"/>
          <w14:ligatures w14:val="none"/>
        </w:rPr>
      </w:pPr>
      <w:r w:rsidRPr="00E93C79">
        <w:rPr>
          <w:rFonts w:ascii="Times New Roman" w:eastAsia="Times New Roman" w:hAnsi="Times New Roman" w:cs="Times New Roman"/>
          <w:b/>
          <w:bCs/>
          <w:kern w:val="0"/>
          <w14:ligatures w14:val="none"/>
        </w:rPr>
        <w:t>Representative source:</w:t>
      </w:r>
      <w:r>
        <w:rPr>
          <w:rFonts w:ascii="Times New Roman" w:eastAsia="Times New Roman" w:hAnsi="Times New Roman" w:cs="Times New Roman"/>
          <w:b/>
          <w:bCs/>
          <w:kern w:val="0"/>
          <w14:ligatures w14:val="none"/>
        </w:rPr>
        <w:t xml:space="preserve"> </w:t>
      </w:r>
      <w:r w:rsidRPr="00E93C79">
        <w:rPr>
          <w:rFonts w:ascii="Times New Roman" w:eastAsia="Times New Roman" w:hAnsi="Times New Roman" w:cs="Times New Roman"/>
          <w:i/>
          <w:iCs/>
          <w:kern w:val="0"/>
          <w14:ligatures w14:val="none"/>
        </w:rPr>
        <w:t>Wolfinger, N. H. (2016). “Religion, Race, and Relationships in Urban America.”</w:t>
      </w:r>
      <w:r w:rsidR="00E3262F">
        <w:rPr>
          <w:rFonts w:ascii="Times New Roman" w:eastAsia="Times New Roman" w:hAnsi="Times New Roman" w:cs="Times New Roman"/>
          <w:i/>
          <w:iCs/>
          <w:kern w:val="0"/>
          <w14:ligatures w14:val="none"/>
        </w:rPr>
        <w:t xml:space="preserve"> </w:t>
      </w:r>
      <w:proofErr w:type="gramStart"/>
      <w:r w:rsidRPr="00E93C79">
        <w:rPr>
          <w:rFonts w:ascii="Times New Roman" w:eastAsia="Times New Roman" w:hAnsi="Times New Roman" w:cs="Times New Roman"/>
          <w:kern w:val="0"/>
          <w14:ligatures w14:val="none"/>
        </w:rPr>
        <w:t>Published</w:t>
      </w:r>
      <w:proofErr w:type="gramEnd"/>
      <w:r w:rsidRPr="00E93C79">
        <w:rPr>
          <w:rFonts w:ascii="Times New Roman" w:eastAsia="Times New Roman" w:hAnsi="Times New Roman" w:cs="Times New Roman"/>
          <w:kern w:val="0"/>
          <w14:ligatures w14:val="none"/>
        </w:rPr>
        <w:t xml:space="preserve"> in the </w:t>
      </w:r>
      <w:r w:rsidRPr="00E93C79">
        <w:rPr>
          <w:rFonts w:ascii="Times New Roman" w:eastAsia="Times New Roman" w:hAnsi="Times New Roman" w:cs="Times New Roman"/>
          <w:i/>
          <w:iCs/>
          <w:kern w:val="0"/>
          <w14:ligatures w14:val="none"/>
        </w:rPr>
        <w:t>Institute for Family Studies</w:t>
      </w:r>
      <w:r w:rsidRPr="00E93C79">
        <w:rPr>
          <w:rFonts w:ascii="Times New Roman" w:eastAsia="Times New Roman" w:hAnsi="Times New Roman" w:cs="Times New Roman"/>
          <w:kern w:val="0"/>
          <w14:ligatures w14:val="none"/>
        </w:rPr>
        <w:t xml:space="preserve">, showing that </w:t>
      </w:r>
      <w:r w:rsidRPr="00E93C79">
        <w:rPr>
          <w:rFonts w:ascii="Times New Roman" w:eastAsia="Times New Roman" w:hAnsi="Times New Roman" w:cs="Times New Roman"/>
          <w:b/>
          <w:bCs/>
          <w:kern w:val="0"/>
          <w14:ligatures w14:val="none"/>
        </w:rPr>
        <w:t>regular church attendance is strongly correlated with marital stability</w:t>
      </w:r>
      <w:r w:rsidRPr="00E93C79">
        <w:rPr>
          <w:rFonts w:ascii="Times New Roman" w:eastAsia="Times New Roman" w:hAnsi="Times New Roman" w:cs="Times New Roman"/>
          <w:kern w:val="0"/>
          <w14:ligatures w14:val="none"/>
        </w:rPr>
        <w:t xml:space="preserve"> and lower divorce risk.</w:t>
      </w:r>
    </w:p>
    <w:p w14:paraId="2C751983" w14:textId="51F2094A" w:rsidR="00E93C79" w:rsidRPr="00E93C79" w:rsidRDefault="00E93C79" w:rsidP="00E93C79">
      <w:pPr>
        <w:spacing w:before="100" w:beforeAutospacing="1" w:after="100" w:afterAutospacing="1" w:line="240" w:lineRule="auto"/>
        <w:outlineLvl w:val="0"/>
        <w:rPr>
          <w:rFonts w:ascii="Times New Roman" w:eastAsia="Times New Roman" w:hAnsi="Times New Roman" w:cs="Times New Roman"/>
          <w:b/>
          <w:bCs/>
          <w:kern w:val="36"/>
          <w:sz w:val="32"/>
          <w:szCs w:val="32"/>
          <w14:ligatures w14:val="none"/>
        </w:rPr>
      </w:pPr>
      <w:r w:rsidRPr="00E93C79">
        <w:rPr>
          <w:rFonts w:ascii="Times New Roman" w:eastAsia="Times New Roman" w:hAnsi="Times New Roman" w:cs="Times New Roman"/>
          <w:b/>
          <w:bCs/>
          <w:kern w:val="36"/>
          <w:sz w:val="32"/>
          <w:szCs w:val="32"/>
          <w14:ligatures w14:val="none"/>
        </w:rPr>
        <w:t>4. Lower Rates of Alcohol and Substance Abuse</w:t>
      </w:r>
    </w:p>
    <w:p w14:paraId="236085B7" w14:textId="18CE5A97" w:rsidR="00E93C79" w:rsidRPr="00E93C79" w:rsidRDefault="00E93C79" w:rsidP="00E93C79">
      <w:pPr>
        <w:spacing w:before="100" w:beforeAutospacing="1" w:after="100" w:afterAutospacing="1" w:line="240" w:lineRule="auto"/>
        <w:rPr>
          <w:rFonts w:ascii="Times New Roman" w:eastAsia="Times New Roman" w:hAnsi="Times New Roman" w:cs="Times New Roman"/>
          <w:kern w:val="0"/>
          <w14:ligatures w14:val="none"/>
        </w:rPr>
      </w:pPr>
      <w:r w:rsidRPr="00E93C79">
        <w:rPr>
          <w:rFonts w:ascii="Times New Roman" w:eastAsia="Times New Roman" w:hAnsi="Times New Roman" w:cs="Times New Roman"/>
          <w:b/>
          <w:bCs/>
          <w:kern w:val="0"/>
          <w14:ligatures w14:val="none"/>
        </w:rPr>
        <w:t>General finding:</w:t>
      </w:r>
      <w:r>
        <w:rPr>
          <w:rFonts w:ascii="Times New Roman" w:eastAsia="Times New Roman" w:hAnsi="Times New Roman" w:cs="Times New Roman"/>
          <w:b/>
          <w:bCs/>
          <w:kern w:val="0"/>
          <w14:ligatures w14:val="none"/>
        </w:rPr>
        <w:t xml:space="preserve"> </w:t>
      </w:r>
      <w:r w:rsidRPr="00E93C79">
        <w:rPr>
          <w:rFonts w:ascii="Times New Roman" w:eastAsia="Times New Roman" w:hAnsi="Times New Roman" w:cs="Times New Roman"/>
          <w:kern w:val="0"/>
          <w14:ligatures w14:val="none"/>
        </w:rPr>
        <w:t>Religious commitment is one of the strongest protective factors against substance abuse, especially among adolescents and young adults.</w:t>
      </w:r>
    </w:p>
    <w:p w14:paraId="360402E1" w14:textId="2F000F7D" w:rsidR="00E93C79" w:rsidRPr="00E93C79" w:rsidRDefault="00E93C79" w:rsidP="00E93C79">
      <w:pPr>
        <w:spacing w:before="100" w:beforeAutospacing="1" w:after="100" w:afterAutospacing="1" w:line="240" w:lineRule="auto"/>
        <w:rPr>
          <w:rFonts w:ascii="Times New Roman" w:eastAsia="Times New Roman" w:hAnsi="Times New Roman" w:cs="Times New Roman"/>
          <w:kern w:val="0"/>
          <w14:ligatures w14:val="none"/>
        </w:rPr>
      </w:pPr>
      <w:r w:rsidRPr="00E93C79">
        <w:rPr>
          <w:rFonts w:ascii="Times New Roman" w:eastAsia="Times New Roman" w:hAnsi="Times New Roman" w:cs="Times New Roman"/>
          <w:b/>
          <w:bCs/>
          <w:kern w:val="0"/>
          <w14:ligatures w14:val="none"/>
        </w:rPr>
        <w:t>Representative source:</w:t>
      </w:r>
      <w:r>
        <w:rPr>
          <w:rFonts w:ascii="Times New Roman" w:eastAsia="Times New Roman" w:hAnsi="Times New Roman" w:cs="Times New Roman"/>
          <w:b/>
          <w:bCs/>
          <w:kern w:val="0"/>
          <w14:ligatures w14:val="none"/>
        </w:rPr>
        <w:t xml:space="preserve"> </w:t>
      </w:r>
      <w:r w:rsidRPr="00E93C79">
        <w:rPr>
          <w:rFonts w:ascii="Times New Roman" w:eastAsia="Times New Roman" w:hAnsi="Times New Roman" w:cs="Times New Roman"/>
          <w:i/>
          <w:iCs/>
          <w:kern w:val="0"/>
          <w14:ligatures w14:val="none"/>
        </w:rPr>
        <w:t>Miller, L., &amp; Gur, M. (2002). “Religiosity and Substance Use.”</w:t>
      </w:r>
      <w:r w:rsidRPr="00E93C79">
        <w:rPr>
          <w:rFonts w:ascii="Times New Roman" w:eastAsia="Times New Roman" w:hAnsi="Times New Roman" w:cs="Times New Roman"/>
          <w:kern w:val="0"/>
          <w14:ligatures w14:val="none"/>
        </w:rPr>
        <w:br/>
        <w:t xml:space="preserve">Published in the </w:t>
      </w:r>
      <w:r w:rsidRPr="00E93C79">
        <w:rPr>
          <w:rFonts w:ascii="Times New Roman" w:eastAsia="Times New Roman" w:hAnsi="Times New Roman" w:cs="Times New Roman"/>
          <w:i/>
          <w:iCs/>
          <w:kern w:val="0"/>
          <w14:ligatures w14:val="none"/>
        </w:rPr>
        <w:t>American Journal of Drug and Alcohol Abuse</w:t>
      </w:r>
      <w:r w:rsidRPr="00E93C79">
        <w:rPr>
          <w:rFonts w:ascii="Times New Roman" w:eastAsia="Times New Roman" w:hAnsi="Times New Roman" w:cs="Times New Roman"/>
          <w:kern w:val="0"/>
          <w14:ligatures w14:val="none"/>
        </w:rPr>
        <w:t xml:space="preserve">, showing that religious involvement is associated with </w:t>
      </w:r>
      <w:r w:rsidRPr="00E93C79">
        <w:rPr>
          <w:rFonts w:ascii="Times New Roman" w:eastAsia="Times New Roman" w:hAnsi="Times New Roman" w:cs="Times New Roman"/>
          <w:b/>
          <w:bCs/>
          <w:kern w:val="0"/>
          <w14:ligatures w14:val="none"/>
        </w:rPr>
        <w:t>significantly lower rates of alcohol, tobacco, and drug use</w:t>
      </w:r>
      <w:r w:rsidRPr="00E93C79">
        <w:rPr>
          <w:rFonts w:ascii="Times New Roman" w:eastAsia="Times New Roman" w:hAnsi="Times New Roman" w:cs="Times New Roman"/>
          <w:kern w:val="0"/>
          <w14:ligatures w14:val="none"/>
        </w:rPr>
        <w:t>.</w:t>
      </w:r>
    </w:p>
    <w:p w14:paraId="3D2E2CBD" w14:textId="58D78638" w:rsidR="00E93C79" w:rsidRPr="00E93C79" w:rsidRDefault="00E93C79" w:rsidP="00E93C79">
      <w:pPr>
        <w:spacing w:before="100" w:beforeAutospacing="1" w:after="100" w:afterAutospacing="1" w:line="240" w:lineRule="auto"/>
        <w:outlineLvl w:val="0"/>
        <w:rPr>
          <w:rFonts w:ascii="Times New Roman" w:eastAsia="Times New Roman" w:hAnsi="Times New Roman" w:cs="Times New Roman"/>
          <w:b/>
          <w:bCs/>
          <w:kern w:val="36"/>
          <w:sz w:val="32"/>
          <w:szCs w:val="32"/>
          <w14:ligatures w14:val="none"/>
        </w:rPr>
      </w:pPr>
      <w:r w:rsidRPr="00E93C79">
        <w:rPr>
          <w:rFonts w:ascii="Times New Roman" w:eastAsia="Times New Roman" w:hAnsi="Times New Roman" w:cs="Times New Roman"/>
          <w:b/>
          <w:bCs/>
          <w:kern w:val="36"/>
          <w:sz w:val="32"/>
          <w:szCs w:val="32"/>
          <w14:ligatures w14:val="none"/>
        </w:rPr>
        <w:t>5. Higher Probability of Raising Prosocial Children</w:t>
      </w:r>
    </w:p>
    <w:p w14:paraId="2F771339" w14:textId="62AFADA4" w:rsidR="00E93C79" w:rsidRPr="00E93C79" w:rsidRDefault="00E93C79" w:rsidP="00E93C79">
      <w:pPr>
        <w:spacing w:before="100" w:beforeAutospacing="1" w:after="100" w:afterAutospacing="1" w:line="240" w:lineRule="auto"/>
        <w:rPr>
          <w:rFonts w:ascii="Times New Roman" w:eastAsia="Times New Roman" w:hAnsi="Times New Roman" w:cs="Times New Roman"/>
          <w:kern w:val="0"/>
          <w14:ligatures w14:val="none"/>
        </w:rPr>
      </w:pPr>
      <w:r w:rsidRPr="00E93C79">
        <w:rPr>
          <w:rFonts w:ascii="Times New Roman" w:eastAsia="Times New Roman" w:hAnsi="Times New Roman" w:cs="Times New Roman"/>
          <w:b/>
          <w:bCs/>
          <w:kern w:val="0"/>
          <w14:ligatures w14:val="none"/>
        </w:rPr>
        <w:t>General finding:</w:t>
      </w:r>
      <w:r>
        <w:rPr>
          <w:rFonts w:ascii="Times New Roman" w:eastAsia="Times New Roman" w:hAnsi="Times New Roman" w:cs="Times New Roman"/>
          <w:b/>
          <w:bCs/>
          <w:kern w:val="0"/>
          <w14:ligatures w14:val="none"/>
        </w:rPr>
        <w:t xml:space="preserve"> </w:t>
      </w:r>
      <w:r w:rsidRPr="00E93C79">
        <w:rPr>
          <w:rFonts w:ascii="Times New Roman" w:eastAsia="Times New Roman" w:hAnsi="Times New Roman" w:cs="Times New Roman"/>
          <w:kern w:val="0"/>
          <w14:ligatures w14:val="none"/>
        </w:rPr>
        <w:t>Children raised in religious households show higher levels of generosity, self</w:t>
      </w:r>
      <w:r w:rsidRPr="00E93C79">
        <w:rPr>
          <w:rFonts w:ascii="Times New Roman" w:eastAsia="Times New Roman" w:hAnsi="Times New Roman" w:cs="Times New Roman"/>
          <w:kern w:val="0"/>
          <w14:ligatures w14:val="none"/>
        </w:rPr>
        <w:noBreakHyphen/>
        <w:t>control, and prosocial behavior — even when controlling for socioeconomic factors.</w:t>
      </w:r>
    </w:p>
    <w:p w14:paraId="74AC606C" w14:textId="43A684B9" w:rsidR="00E93C79" w:rsidRPr="00E93C79" w:rsidRDefault="00E93C79" w:rsidP="00E93C79">
      <w:pPr>
        <w:spacing w:before="100" w:beforeAutospacing="1" w:after="100" w:afterAutospacing="1" w:line="240" w:lineRule="auto"/>
        <w:rPr>
          <w:rFonts w:ascii="Times New Roman" w:eastAsia="Times New Roman" w:hAnsi="Times New Roman" w:cs="Times New Roman"/>
          <w:kern w:val="0"/>
          <w14:ligatures w14:val="none"/>
        </w:rPr>
      </w:pPr>
      <w:r w:rsidRPr="00E93C79">
        <w:rPr>
          <w:rFonts w:ascii="Times New Roman" w:eastAsia="Times New Roman" w:hAnsi="Times New Roman" w:cs="Times New Roman"/>
          <w:b/>
          <w:bCs/>
          <w:kern w:val="0"/>
          <w14:ligatures w14:val="none"/>
        </w:rPr>
        <w:t>Representative source:</w:t>
      </w:r>
      <w:r>
        <w:rPr>
          <w:rFonts w:ascii="Times New Roman" w:eastAsia="Times New Roman" w:hAnsi="Times New Roman" w:cs="Times New Roman"/>
          <w:b/>
          <w:bCs/>
          <w:kern w:val="0"/>
          <w14:ligatures w14:val="none"/>
        </w:rPr>
        <w:t xml:space="preserve"> </w:t>
      </w:r>
      <w:r w:rsidRPr="00E93C79">
        <w:rPr>
          <w:rFonts w:ascii="Times New Roman" w:eastAsia="Times New Roman" w:hAnsi="Times New Roman" w:cs="Times New Roman"/>
          <w:i/>
          <w:iCs/>
          <w:kern w:val="0"/>
          <w14:ligatures w14:val="none"/>
        </w:rPr>
        <w:t>King, P. E., &amp; Furrow, J. L. (2004). “Religion as a Resource for Positive Youth Development.”</w:t>
      </w:r>
      <w:r>
        <w:rPr>
          <w:rFonts w:ascii="Times New Roman" w:eastAsia="Times New Roman" w:hAnsi="Times New Roman" w:cs="Times New Roman"/>
          <w:i/>
          <w:iCs/>
          <w:kern w:val="0"/>
          <w14:ligatures w14:val="none"/>
        </w:rPr>
        <w:t xml:space="preserve"> </w:t>
      </w:r>
      <w:r w:rsidRPr="00E93C79">
        <w:rPr>
          <w:rFonts w:ascii="Times New Roman" w:eastAsia="Times New Roman" w:hAnsi="Times New Roman" w:cs="Times New Roman"/>
          <w:kern w:val="0"/>
          <w14:ligatures w14:val="none"/>
        </w:rPr>
        <w:t xml:space="preserve">Published in </w:t>
      </w:r>
      <w:r w:rsidRPr="00E93C79">
        <w:rPr>
          <w:rFonts w:ascii="Times New Roman" w:eastAsia="Times New Roman" w:hAnsi="Times New Roman" w:cs="Times New Roman"/>
          <w:i/>
          <w:iCs/>
          <w:kern w:val="0"/>
          <w14:ligatures w14:val="none"/>
        </w:rPr>
        <w:t>Developmental Psychology</w:t>
      </w:r>
      <w:r w:rsidRPr="00E93C79">
        <w:rPr>
          <w:rFonts w:ascii="Times New Roman" w:eastAsia="Times New Roman" w:hAnsi="Times New Roman" w:cs="Times New Roman"/>
          <w:kern w:val="0"/>
          <w14:ligatures w14:val="none"/>
        </w:rPr>
        <w:t xml:space="preserve">, showing that religious engagement predicts </w:t>
      </w:r>
      <w:r w:rsidRPr="00E93C79">
        <w:rPr>
          <w:rFonts w:ascii="Times New Roman" w:eastAsia="Times New Roman" w:hAnsi="Times New Roman" w:cs="Times New Roman"/>
          <w:b/>
          <w:bCs/>
          <w:kern w:val="0"/>
          <w14:ligatures w14:val="none"/>
        </w:rPr>
        <w:t>greater prosocial behavior, empathy, and civic involvement</w:t>
      </w:r>
      <w:r w:rsidRPr="00E93C79">
        <w:rPr>
          <w:rFonts w:ascii="Times New Roman" w:eastAsia="Times New Roman" w:hAnsi="Times New Roman" w:cs="Times New Roman"/>
          <w:kern w:val="0"/>
          <w14:ligatures w14:val="none"/>
        </w:rPr>
        <w:t xml:space="preserve"> in adolescents.</w:t>
      </w:r>
    </w:p>
    <w:p w14:paraId="1ED8D0E2" w14:textId="7C8DB326" w:rsidR="00E93C79" w:rsidRPr="00E93C79" w:rsidRDefault="00E93C79" w:rsidP="00E93C79">
      <w:pPr>
        <w:spacing w:before="100" w:beforeAutospacing="1" w:after="100" w:afterAutospacing="1" w:line="240" w:lineRule="auto"/>
        <w:rPr>
          <w:rFonts w:ascii="Times New Roman" w:eastAsia="Times New Roman" w:hAnsi="Times New Roman" w:cs="Times New Roman"/>
          <w:kern w:val="0"/>
          <w14:ligatures w14:val="none"/>
        </w:rPr>
      </w:pPr>
      <w:r w:rsidRPr="00E93C79">
        <w:rPr>
          <w:rFonts w:ascii="Times New Roman" w:eastAsia="Times New Roman" w:hAnsi="Times New Roman" w:cs="Times New Roman"/>
          <w:b/>
          <w:bCs/>
          <w:kern w:val="0"/>
          <w14:ligatures w14:val="none"/>
        </w:rPr>
        <w:t>Whatever else you think about religion</w:t>
      </w:r>
      <w:r w:rsidR="00BC7DF9">
        <w:rPr>
          <w:rFonts w:ascii="Times New Roman" w:eastAsia="Times New Roman" w:hAnsi="Times New Roman" w:cs="Times New Roman"/>
          <w:b/>
          <w:bCs/>
          <w:kern w:val="0"/>
          <w14:ligatures w14:val="none"/>
        </w:rPr>
        <w:t xml:space="preserve"> in general and Christianity in particular</w:t>
      </w:r>
      <w:r w:rsidRPr="00E93C79">
        <w:rPr>
          <w:rFonts w:ascii="Times New Roman" w:eastAsia="Times New Roman" w:hAnsi="Times New Roman" w:cs="Times New Roman"/>
          <w:b/>
          <w:bCs/>
          <w:kern w:val="0"/>
          <w14:ligatures w14:val="none"/>
        </w:rPr>
        <w:t>, the data show that it works.</w:t>
      </w:r>
    </w:p>
    <w:p w14:paraId="3FB48DA4" w14:textId="77777777" w:rsidR="00E93C79" w:rsidRDefault="00E93C79" w:rsidP="00845655">
      <w:pPr>
        <w:pStyle w:val="NormalWeb"/>
      </w:pPr>
    </w:p>
    <w:p w14:paraId="7C31E5F8" w14:textId="0FDFC37B" w:rsidR="000D1B1E" w:rsidRDefault="000D1B1E">
      <w:pP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br w:type="page"/>
      </w:r>
    </w:p>
    <w:p w14:paraId="6578A10F" w14:textId="30688999" w:rsidR="000D1B1E" w:rsidRPr="000D1B1E" w:rsidRDefault="000D1B1E" w:rsidP="000D1B1E">
      <w:pPr>
        <w:spacing w:before="100" w:beforeAutospacing="1" w:after="100" w:afterAutospacing="1" w:line="240" w:lineRule="auto"/>
        <w:outlineLvl w:val="0"/>
        <w:rPr>
          <w:rFonts w:ascii="Times New Roman" w:eastAsia="Times New Roman" w:hAnsi="Times New Roman" w:cs="Times New Roman"/>
          <w:b/>
          <w:bCs/>
          <w:kern w:val="36"/>
          <w:sz w:val="36"/>
          <w:szCs w:val="36"/>
          <w14:ligatures w14:val="none"/>
        </w:rPr>
      </w:pPr>
      <w:r w:rsidRPr="000D1B1E">
        <w:rPr>
          <w:rFonts w:ascii="Times New Roman" w:eastAsia="Times New Roman" w:hAnsi="Times New Roman" w:cs="Times New Roman"/>
          <w:b/>
          <w:bCs/>
          <w:kern w:val="36"/>
          <w:sz w:val="36"/>
          <w:szCs w:val="36"/>
          <w14:ligatures w14:val="none"/>
        </w:rPr>
        <w:lastRenderedPageBreak/>
        <w:t>Science Arises from the Same Teleological Tendencies as Religion and Historically Fits Best Within a Christian Worldview</w:t>
      </w:r>
    </w:p>
    <w:p w14:paraId="5FC7A4E6" w14:textId="77777777" w:rsidR="000D1B1E" w:rsidRPr="000D1B1E" w:rsidRDefault="000D1B1E" w:rsidP="000D1B1E">
      <w:pPr>
        <w:spacing w:before="100" w:beforeAutospacing="1" w:after="100" w:afterAutospacing="1" w:line="240" w:lineRule="auto"/>
        <w:rPr>
          <w:rFonts w:ascii="Times New Roman" w:eastAsia="Times New Roman" w:hAnsi="Times New Roman" w:cs="Times New Roman"/>
          <w:kern w:val="0"/>
          <w14:ligatures w14:val="none"/>
        </w:rPr>
      </w:pPr>
      <w:r w:rsidRPr="000D1B1E">
        <w:rPr>
          <w:rFonts w:ascii="Times New Roman" w:eastAsia="Times New Roman" w:hAnsi="Times New Roman" w:cs="Times New Roman"/>
          <w:kern w:val="0"/>
          <w14:ligatures w14:val="none"/>
        </w:rPr>
        <w:t xml:space="preserve">The conviction that the universe is orderly, intelligible, and worth investigating is not religiously neutral. It is culturally and philosophically downstream of Christian metaphysics. Smart people existed in every culture, and nearly every civilization collected observational knowledge — astronomical records in ancient Assyria and China, botanical and medical knowledge across Africa and Asia, and sophisticated mathematics in the Islamic Golden Age. But assembling observations into </w:t>
      </w:r>
      <w:r w:rsidRPr="000D1B1E">
        <w:rPr>
          <w:rFonts w:ascii="Times New Roman" w:eastAsia="Times New Roman" w:hAnsi="Times New Roman" w:cs="Times New Roman"/>
          <w:b/>
          <w:bCs/>
          <w:kern w:val="0"/>
          <w14:ligatures w14:val="none"/>
        </w:rPr>
        <w:t>coherent, predictive, mathematically structured laws</w:t>
      </w:r>
      <w:r w:rsidRPr="000D1B1E">
        <w:rPr>
          <w:rFonts w:ascii="Times New Roman" w:eastAsia="Times New Roman" w:hAnsi="Times New Roman" w:cs="Times New Roman"/>
          <w:kern w:val="0"/>
          <w14:ligatures w14:val="none"/>
        </w:rPr>
        <w:t xml:space="preserve"> did not happen everywhere. It happened once, in one cultural matrix, and historians of science have long noted why.</w:t>
      </w:r>
    </w:p>
    <w:p w14:paraId="090DED57" w14:textId="77777777" w:rsidR="000D1B1E" w:rsidRPr="000D1B1E" w:rsidRDefault="000D1B1E" w:rsidP="000D1B1E">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0D1B1E">
        <w:rPr>
          <w:rFonts w:ascii="Times New Roman" w:eastAsia="Times New Roman" w:hAnsi="Times New Roman" w:cs="Times New Roman"/>
          <w:b/>
          <w:bCs/>
          <w:kern w:val="0"/>
          <w:sz w:val="36"/>
          <w:szCs w:val="36"/>
          <w14:ligatures w14:val="none"/>
        </w:rPr>
        <w:t>The Missing Ingredient: A Knowable, Ordered Universe</w:t>
      </w:r>
    </w:p>
    <w:p w14:paraId="7656D7A7" w14:textId="77777777" w:rsidR="000D1B1E" w:rsidRPr="000D1B1E" w:rsidRDefault="000D1B1E" w:rsidP="000D1B1E">
      <w:pPr>
        <w:spacing w:before="100" w:beforeAutospacing="1" w:after="100" w:afterAutospacing="1" w:line="240" w:lineRule="auto"/>
        <w:rPr>
          <w:rFonts w:ascii="Times New Roman" w:eastAsia="Times New Roman" w:hAnsi="Times New Roman" w:cs="Times New Roman"/>
          <w:kern w:val="0"/>
          <w14:ligatures w14:val="none"/>
        </w:rPr>
      </w:pPr>
      <w:r w:rsidRPr="000D1B1E">
        <w:rPr>
          <w:rFonts w:ascii="Times New Roman" w:eastAsia="Times New Roman" w:hAnsi="Times New Roman" w:cs="Times New Roman"/>
          <w:kern w:val="0"/>
          <w14:ligatures w14:val="none"/>
        </w:rPr>
        <w:t>To move from accumulated observations to what we now call “science,” a culture must assume:</w:t>
      </w:r>
    </w:p>
    <w:p w14:paraId="7C9C1295" w14:textId="77777777" w:rsidR="000D1B1E" w:rsidRPr="000D1B1E" w:rsidRDefault="000D1B1E" w:rsidP="000D1B1E">
      <w:pPr>
        <w:numPr>
          <w:ilvl w:val="0"/>
          <w:numId w:val="18"/>
        </w:numPr>
        <w:spacing w:before="100" w:beforeAutospacing="1" w:after="100" w:afterAutospacing="1" w:line="240" w:lineRule="auto"/>
        <w:rPr>
          <w:rFonts w:ascii="Times New Roman" w:eastAsia="Times New Roman" w:hAnsi="Times New Roman" w:cs="Times New Roman"/>
          <w:kern w:val="0"/>
          <w14:ligatures w14:val="none"/>
        </w:rPr>
      </w:pPr>
      <w:r w:rsidRPr="000D1B1E">
        <w:rPr>
          <w:rFonts w:ascii="Times New Roman" w:eastAsia="Times New Roman" w:hAnsi="Times New Roman" w:cs="Times New Roman"/>
          <w:kern w:val="0"/>
          <w14:ligatures w14:val="none"/>
        </w:rPr>
        <w:t xml:space="preserve">the universe is </w:t>
      </w:r>
      <w:r w:rsidRPr="000D1B1E">
        <w:rPr>
          <w:rFonts w:ascii="Times New Roman" w:eastAsia="Times New Roman" w:hAnsi="Times New Roman" w:cs="Times New Roman"/>
          <w:b/>
          <w:bCs/>
          <w:kern w:val="0"/>
          <w14:ligatures w14:val="none"/>
        </w:rPr>
        <w:t>causally connected</w:t>
      </w:r>
      <w:r w:rsidRPr="000D1B1E">
        <w:rPr>
          <w:rFonts w:ascii="Times New Roman" w:eastAsia="Times New Roman" w:hAnsi="Times New Roman" w:cs="Times New Roman"/>
          <w:kern w:val="0"/>
          <w14:ligatures w14:val="none"/>
        </w:rPr>
        <w:t>,</w:t>
      </w:r>
    </w:p>
    <w:p w14:paraId="0A81D425" w14:textId="77777777" w:rsidR="000D1B1E" w:rsidRPr="000D1B1E" w:rsidRDefault="000D1B1E" w:rsidP="000D1B1E">
      <w:pPr>
        <w:numPr>
          <w:ilvl w:val="0"/>
          <w:numId w:val="18"/>
        </w:numPr>
        <w:spacing w:before="100" w:beforeAutospacing="1" w:after="100" w:afterAutospacing="1" w:line="240" w:lineRule="auto"/>
        <w:rPr>
          <w:rFonts w:ascii="Times New Roman" w:eastAsia="Times New Roman" w:hAnsi="Times New Roman" w:cs="Times New Roman"/>
          <w:kern w:val="0"/>
          <w14:ligatures w14:val="none"/>
        </w:rPr>
      </w:pPr>
      <w:r w:rsidRPr="000D1B1E">
        <w:rPr>
          <w:rFonts w:ascii="Times New Roman" w:eastAsia="Times New Roman" w:hAnsi="Times New Roman" w:cs="Times New Roman"/>
          <w:kern w:val="0"/>
          <w14:ligatures w14:val="none"/>
        </w:rPr>
        <w:t xml:space="preserve">the universe is </w:t>
      </w:r>
      <w:r w:rsidRPr="000D1B1E">
        <w:rPr>
          <w:rFonts w:ascii="Times New Roman" w:eastAsia="Times New Roman" w:hAnsi="Times New Roman" w:cs="Times New Roman"/>
          <w:b/>
          <w:bCs/>
          <w:kern w:val="0"/>
          <w14:ligatures w14:val="none"/>
        </w:rPr>
        <w:t>orderly rather than capricious</w:t>
      </w:r>
      <w:r w:rsidRPr="000D1B1E">
        <w:rPr>
          <w:rFonts w:ascii="Times New Roman" w:eastAsia="Times New Roman" w:hAnsi="Times New Roman" w:cs="Times New Roman"/>
          <w:kern w:val="0"/>
          <w14:ligatures w14:val="none"/>
        </w:rPr>
        <w:t>,</w:t>
      </w:r>
    </w:p>
    <w:p w14:paraId="31B44637" w14:textId="77777777" w:rsidR="000D1B1E" w:rsidRPr="000D1B1E" w:rsidRDefault="000D1B1E" w:rsidP="000D1B1E">
      <w:pPr>
        <w:numPr>
          <w:ilvl w:val="0"/>
          <w:numId w:val="18"/>
        </w:numPr>
        <w:spacing w:before="100" w:beforeAutospacing="1" w:after="100" w:afterAutospacing="1" w:line="240" w:lineRule="auto"/>
        <w:rPr>
          <w:rFonts w:ascii="Times New Roman" w:eastAsia="Times New Roman" w:hAnsi="Times New Roman" w:cs="Times New Roman"/>
          <w:kern w:val="0"/>
          <w14:ligatures w14:val="none"/>
        </w:rPr>
      </w:pPr>
      <w:r w:rsidRPr="000D1B1E">
        <w:rPr>
          <w:rFonts w:ascii="Times New Roman" w:eastAsia="Times New Roman" w:hAnsi="Times New Roman" w:cs="Times New Roman"/>
          <w:kern w:val="0"/>
          <w14:ligatures w14:val="none"/>
        </w:rPr>
        <w:t xml:space="preserve">the universe is </w:t>
      </w:r>
      <w:r w:rsidRPr="000D1B1E">
        <w:rPr>
          <w:rFonts w:ascii="Times New Roman" w:eastAsia="Times New Roman" w:hAnsi="Times New Roman" w:cs="Times New Roman"/>
          <w:b/>
          <w:bCs/>
          <w:kern w:val="0"/>
          <w14:ligatures w14:val="none"/>
        </w:rPr>
        <w:t>rational because its Creator is rational</w:t>
      </w:r>
      <w:r w:rsidRPr="000D1B1E">
        <w:rPr>
          <w:rFonts w:ascii="Times New Roman" w:eastAsia="Times New Roman" w:hAnsi="Times New Roman" w:cs="Times New Roman"/>
          <w:kern w:val="0"/>
          <w14:ligatures w14:val="none"/>
        </w:rPr>
        <w:t>,</w:t>
      </w:r>
    </w:p>
    <w:p w14:paraId="6BF67D5A" w14:textId="77777777" w:rsidR="000D1B1E" w:rsidRPr="000D1B1E" w:rsidRDefault="000D1B1E" w:rsidP="000D1B1E">
      <w:pPr>
        <w:numPr>
          <w:ilvl w:val="0"/>
          <w:numId w:val="18"/>
        </w:numPr>
        <w:spacing w:before="100" w:beforeAutospacing="1" w:after="100" w:afterAutospacing="1" w:line="240" w:lineRule="auto"/>
        <w:rPr>
          <w:rFonts w:ascii="Times New Roman" w:eastAsia="Times New Roman" w:hAnsi="Times New Roman" w:cs="Times New Roman"/>
          <w:kern w:val="0"/>
          <w14:ligatures w14:val="none"/>
        </w:rPr>
      </w:pPr>
      <w:r w:rsidRPr="000D1B1E">
        <w:rPr>
          <w:rFonts w:ascii="Times New Roman" w:eastAsia="Times New Roman" w:hAnsi="Times New Roman" w:cs="Times New Roman"/>
          <w:kern w:val="0"/>
          <w14:ligatures w14:val="none"/>
        </w:rPr>
        <w:t xml:space="preserve">the universe is </w:t>
      </w:r>
      <w:r w:rsidRPr="000D1B1E">
        <w:rPr>
          <w:rFonts w:ascii="Times New Roman" w:eastAsia="Times New Roman" w:hAnsi="Times New Roman" w:cs="Times New Roman"/>
          <w:b/>
          <w:bCs/>
          <w:kern w:val="0"/>
          <w14:ligatures w14:val="none"/>
        </w:rPr>
        <w:t>worth studying</w:t>
      </w:r>
      <w:r w:rsidRPr="000D1B1E">
        <w:rPr>
          <w:rFonts w:ascii="Times New Roman" w:eastAsia="Times New Roman" w:hAnsi="Times New Roman" w:cs="Times New Roman"/>
          <w:kern w:val="0"/>
          <w14:ligatures w14:val="none"/>
        </w:rPr>
        <w:t>,</w:t>
      </w:r>
    </w:p>
    <w:p w14:paraId="6A33C993" w14:textId="77777777" w:rsidR="000D1B1E" w:rsidRPr="000D1B1E" w:rsidRDefault="000D1B1E" w:rsidP="000D1B1E">
      <w:pPr>
        <w:numPr>
          <w:ilvl w:val="0"/>
          <w:numId w:val="18"/>
        </w:numPr>
        <w:spacing w:before="100" w:beforeAutospacing="1" w:after="100" w:afterAutospacing="1" w:line="240" w:lineRule="auto"/>
        <w:rPr>
          <w:rFonts w:ascii="Times New Roman" w:eastAsia="Times New Roman" w:hAnsi="Times New Roman" w:cs="Times New Roman"/>
          <w:kern w:val="0"/>
          <w14:ligatures w14:val="none"/>
        </w:rPr>
      </w:pPr>
      <w:r w:rsidRPr="000D1B1E">
        <w:rPr>
          <w:rFonts w:ascii="Times New Roman" w:eastAsia="Times New Roman" w:hAnsi="Times New Roman" w:cs="Times New Roman"/>
          <w:kern w:val="0"/>
          <w14:ligatures w14:val="none"/>
        </w:rPr>
        <w:t xml:space="preserve">and the human mind is </w:t>
      </w:r>
      <w:r w:rsidRPr="000D1B1E">
        <w:rPr>
          <w:rFonts w:ascii="Times New Roman" w:eastAsia="Times New Roman" w:hAnsi="Times New Roman" w:cs="Times New Roman"/>
          <w:b/>
          <w:bCs/>
          <w:kern w:val="0"/>
          <w14:ligatures w14:val="none"/>
        </w:rPr>
        <w:t>capable of understanding</w:t>
      </w:r>
      <w:r w:rsidRPr="000D1B1E">
        <w:rPr>
          <w:rFonts w:ascii="Times New Roman" w:eastAsia="Times New Roman" w:hAnsi="Times New Roman" w:cs="Times New Roman"/>
          <w:kern w:val="0"/>
          <w14:ligatures w14:val="none"/>
        </w:rPr>
        <w:t xml:space="preserve"> that order.</w:t>
      </w:r>
    </w:p>
    <w:p w14:paraId="5FC8EB2F" w14:textId="77777777" w:rsidR="000D1B1E" w:rsidRPr="000D1B1E" w:rsidRDefault="000D1B1E" w:rsidP="000D1B1E">
      <w:pPr>
        <w:spacing w:before="100" w:beforeAutospacing="1" w:after="100" w:afterAutospacing="1" w:line="240" w:lineRule="auto"/>
        <w:rPr>
          <w:rFonts w:ascii="Times New Roman" w:eastAsia="Times New Roman" w:hAnsi="Times New Roman" w:cs="Times New Roman"/>
          <w:kern w:val="0"/>
          <w14:ligatures w14:val="none"/>
        </w:rPr>
      </w:pPr>
      <w:r w:rsidRPr="000D1B1E">
        <w:rPr>
          <w:rFonts w:ascii="Times New Roman" w:eastAsia="Times New Roman" w:hAnsi="Times New Roman" w:cs="Times New Roman"/>
          <w:kern w:val="0"/>
          <w14:ligatures w14:val="none"/>
        </w:rPr>
        <w:t xml:space="preserve">These assumptions are not universal. They are metaphysical commitments, and historically they are </w:t>
      </w:r>
      <w:r w:rsidRPr="000D1B1E">
        <w:rPr>
          <w:rFonts w:ascii="Times New Roman" w:eastAsia="Times New Roman" w:hAnsi="Times New Roman" w:cs="Times New Roman"/>
          <w:b/>
          <w:bCs/>
          <w:kern w:val="0"/>
          <w14:ligatures w14:val="none"/>
        </w:rPr>
        <w:t>Christian</w:t>
      </w:r>
      <w:r w:rsidRPr="000D1B1E">
        <w:rPr>
          <w:rFonts w:ascii="Times New Roman" w:eastAsia="Times New Roman" w:hAnsi="Times New Roman" w:cs="Times New Roman"/>
          <w:kern w:val="0"/>
          <w14:ligatures w14:val="none"/>
        </w:rPr>
        <w:t xml:space="preserve"> metaphysical commitments.</w:t>
      </w:r>
    </w:p>
    <w:p w14:paraId="39F361A9" w14:textId="77777777" w:rsidR="000D1B1E" w:rsidRPr="000D1B1E" w:rsidRDefault="000D1B1E" w:rsidP="000D1B1E">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0D1B1E">
        <w:rPr>
          <w:rFonts w:ascii="Times New Roman" w:eastAsia="Times New Roman" w:hAnsi="Times New Roman" w:cs="Times New Roman"/>
          <w:b/>
          <w:bCs/>
          <w:kern w:val="0"/>
          <w:sz w:val="27"/>
          <w:szCs w:val="27"/>
          <w14:ligatures w14:val="none"/>
        </w:rPr>
        <w:t>Citations</w:t>
      </w:r>
    </w:p>
    <w:p w14:paraId="48F66656" w14:textId="77777777" w:rsidR="000D1B1E" w:rsidRPr="000D1B1E" w:rsidRDefault="000D1B1E" w:rsidP="000D1B1E">
      <w:pPr>
        <w:numPr>
          <w:ilvl w:val="0"/>
          <w:numId w:val="19"/>
        </w:numPr>
        <w:spacing w:before="100" w:beforeAutospacing="1" w:after="100" w:afterAutospacing="1" w:line="240" w:lineRule="auto"/>
        <w:rPr>
          <w:rFonts w:ascii="Times New Roman" w:eastAsia="Times New Roman" w:hAnsi="Times New Roman" w:cs="Times New Roman"/>
          <w:kern w:val="0"/>
          <w14:ligatures w14:val="none"/>
        </w:rPr>
      </w:pPr>
      <w:r w:rsidRPr="000D1B1E">
        <w:rPr>
          <w:rFonts w:ascii="Times New Roman" w:eastAsia="Times New Roman" w:hAnsi="Times New Roman" w:cs="Times New Roman"/>
          <w:kern w:val="0"/>
          <w14:ligatures w14:val="none"/>
        </w:rPr>
        <w:t xml:space="preserve">Peter Harrison, </w:t>
      </w:r>
      <w:r w:rsidRPr="000D1B1E">
        <w:rPr>
          <w:rFonts w:ascii="Times New Roman" w:eastAsia="Times New Roman" w:hAnsi="Times New Roman" w:cs="Times New Roman"/>
          <w:i/>
          <w:iCs/>
          <w:kern w:val="0"/>
          <w14:ligatures w14:val="none"/>
        </w:rPr>
        <w:t>The Bible, Protestantism, and the Rise of Natural Science</w:t>
      </w:r>
      <w:r w:rsidRPr="000D1B1E">
        <w:rPr>
          <w:rFonts w:ascii="Times New Roman" w:eastAsia="Times New Roman" w:hAnsi="Times New Roman" w:cs="Times New Roman"/>
          <w:kern w:val="0"/>
          <w14:ligatures w14:val="none"/>
        </w:rPr>
        <w:t xml:space="preserve"> (Cambridge University Press, 1998).</w:t>
      </w:r>
    </w:p>
    <w:p w14:paraId="2FC0D832" w14:textId="77777777" w:rsidR="000D1B1E" w:rsidRPr="000D1B1E" w:rsidRDefault="000D1B1E" w:rsidP="000D1B1E">
      <w:pPr>
        <w:numPr>
          <w:ilvl w:val="0"/>
          <w:numId w:val="19"/>
        </w:numPr>
        <w:spacing w:before="100" w:beforeAutospacing="1" w:after="100" w:afterAutospacing="1" w:line="240" w:lineRule="auto"/>
        <w:rPr>
          <w:rFonts w:ascii="Times New Roman" w:eastAsia="Times New Roman" w:hAnsi="Times New Roman" w:cs="Times New Roman"/>
          <w:kern w:val="0"/>
          <w14:ligatures w14:val="none"/>
        </w:rPr>
      </w:pPr>
      <w:r w:rsidRPr="000D1B1E">
        <w:rPr>
          <w:rFonts w:ascii="Times New Roman" w:eastAsia="Times New Roman" w:hAnsi="Times New Roman" w:cs="Times New Roman"/>
          <w:kern w:val="0"/>
          <w14:ligatures w14:val="none"/>
        </w:rPr>
        <w:t xml:space="preserve">Stanley Jaki, </w:t>
      </w:r>
      <w:r w:rsidRPr="000D1B1E">
        <w:rPr>
          <w:rFonts w:ascii="Times New Roman" w:eastAsia="Times New Roman" w:hAnsi="Times New Roman" w:cs="Times New Roman"/>
          <w:i/>
          <w:iCs/>
          <w:kern w:val="0"/>
          <w14:ligatures w14:val="none"/>
        </w:rPr>
        <w:t>The Savior of Science</w:t>
      </w:r>
      <w:r w:rsidRPr="000D1B1E">
        <w:rPr>
          <w:rFonts w:ascii="Times New Roman" w:eastAsia="Times New Roman" w:hAnsi="Times New Roman" w:cs="Times New Roman"/>
          <w:kern w:val="0"/>
          <w14:ligatures w14:val="none"/>
        </w:rPr>
        <w:t xml:space="preserve"> (Eerdmans, 2000).</w:t>
      </w:r>
    </w:p>
    <w:p w14:paraId="1432BFAC" w14:textId="77777777" w:rsidR="000D1B1E" w:rsidRPr="000D1B1E" w:rsidRDefault="000D1B1E" w:rsidP="000D1B1E">
      <w:pPr>
        <w:numPr>
          <w:ilvl w:val="0"/>
          <w:numId w:val="19"/>
        </w:numPr>
        <w:spacing w:before="100" w:beforeAutospacing="1" w:after="100" w:afterAutospacing="1" w:line="240" w:lineRule="auto"/>
        <w:rPr>
          <w:rFonts w:ascii="Times New Roman" w:eastAsia="Times New Roman" w:hAnsi="Times New Roman" w:cs="Times New Roman"/>
          <w:kern w:val="0"/>
          <w14:ligatures w14:val="none"/>
        </w:rPr>
      </w:pPr>
      <w:r w:rsidRPr="000D1B1E">
        <w:rPr>
          <w:rFonts w:ascii="Times New Roman" w:eastAsia="Times New Roman" w:hAnsi="Times New Roman" w:cs="Times New Roman"/>
          <w:kern w:val="0"/>
          <w14:ligatures w14:val="none"/>
        </w:rPr>
        <w:t xml:space="preserve">Rodney Stark, </w:t>
      </w:r>
      <w:r w:rsidRPr="000D1B1E">
        <w:rPr>
          <w:rFonts w:ascii="Times New Roman" w:eastAsia="Times New Roman" w:hAnsi="Times New Roman" w:cs="Times New Roman"/>
          <w:i/>
          <w:iCs/>
          <w:kern w:val="0"/>
          <w14:ligatures w14:val="none"/>
        </w:rPr>
        <w:t>For the Glory of God</w:t>
      </w:r>
      <w:r w:rsidRPr="000D1B1E">
        <w:rPr>
          <w:rFonts w:ascii="Times New Roman" w:eastAsia="Times New Roman" w:hAnsi="Times New Roman" w:cs="Times New Roman"/>
          <w:kern w:val="0"/>
          <w14:ligatures w14:val="none"/>
        </w:rPr>
        <w:t xml:space="preserve"> (Princeton University Press, 2003).</w:t>
      </w:r>
    </w:p>
    <w:p w14:paraId="79EFE43A" w14:textId="77777777" w:rsidR="000D1B1E" w:rsidRPr="000D1B1E" w:rsidRDefault="000D1B1E" w:rsidP="000D1B1E">
      <w:pPr>
        <w:numPr>
          <w:ilvl w:val="0"/>
          <w:numId w:val="19"/>
        </w:numPr>
        <w:spacing w:before="100" w:beforeAutospacing="1" w:after="100" w:afterAutospacing="1" w:line="240" w:lineRule="auto"/>
        <w:rPr>
          <w:rFonts w:ascii="Times New Roman" w:eastAsia="Times New Roman" w:hAnsi="Times New Roman" w:cs="Times New Roman"/>
          <w:kern w:val="0"/>
          <w14:ligatures w14:val="none"/>
        </w:rPr>
      </w:pPr>
      <w:r w:rsidRPr="000D1B1E">
        <w:rPr>
          <w:rFonts w:ascii="Times New Roman" w:eastAsia="Times New Roman" w:hAnsi="Times New Roman" w:cs="Times New Roman"/>
          <w:kern w:val="0"/>
          <w14:ligatures w14:val="none"/>
        </w:rPr>
        <w:t xml:space="preserve">Thomas Kuhn, </w:t>
      </w:r>
      <w:r w:rsidRPr="000D1B1E">
        <w:rPr>
          <w:rFonts w:ascii="Times New Roman" w:eastAsia="Times New Roman" w:hAnsi="Times New Roman" w:cs="Times New Roman"/>
          <w:i/>
          <w:iCs/>
          <w:kern w:val="0"/>
          <w14:ligatures w14:val="none"/>
        </w:rPr>
        <w:t>The Copernican Revolution</w:t>
      </w:r>
      <w:r w:rsidRPr="000D1B1E">
        <w:rPr>
          <w:rFonts w:ascii="Times New Roman" w:eastAsia="Times New Roman" w:hAnsi="Times New Roman" w:cs="Times New Roman"/>
          <w:kern w:val="0"/>
          <w14:ligatures w14:val="none"/>
        </w:rPr>
        <w:t xml:space="preserve"> (Harvard University Press, 1957).</w:t>
      </w:r>
    </w:p>
    <w:p w14:paraId="03136E80" w14:textId="77777777" w:rsidR="000D1B1E" w:rsidRPr="000D1B1E" w:rsidRDefault="000D1B1E" w:rsidP="000D1B1E">
      <w:pPr>
        <w:spacing w:before="100" w:beforeAutospacing="1" w:after="100" w:afterAutospacing="1" w:line="240" w:lineRule="auto"/>
        <w:rPr>
          <w:rFonts w:ascii="Times New Roman" w:eastAsia="Times New Roman" w:hAnsi="Times New Roman" w:cs="Times New Roman"/>
          <w:kern w:val="0"/>
          <w14:ligatures w14:val="none"/>
        </w:rPr>
      </w:pPr>
      <w:r w:rsidRPr="000D1B1E">
        <w:rPr>
          <w:rFonts w:ascii="Times New Roman" w:eastAsia="Times New Roman" w:hAnsi="Times New Roman" w:cs="Times New Roman"/>
          <w:kern w:val="0"/>
          <w14:ligatures w14:val="none"/>
        </w:rPr>
        <w:t>These scholars — from different disciplines and perspectives — converge on the same conclusion: modern science emerged uniquely within a Christian intellectual framework.</w:t>
      </w:r>
    </w:p>
    <w:p w14:paraId="032BFFF3" w14:textId="77777777" w:rsidR="000D1B1E" w:rsidRPr="000D1B1E" w:rsidRDefault="000D1B1E" w:rsidP="000D1B1E">
      <w:pPr>
        <w:spacing w:before="100" w:beforeAutospacing="1" w:after="100" w:afterAutospacing="1" w:line="240" w:lineRule="auto"/>
        <w:outlineLvl w:val="0"/>
        <w:rPr>
          <w:rFonts w:ascii="Times New Roman" w:eastAsia="Times New Roman" w:hAnsi="Times New Roman" w:cs="Times New Roman"/>
          <w:b/>
          <w:bCs/>
          <w:kern w:val="36"/>
          <w:sz w:val="36"/>
          <w:szCs w:val="36"/>
          <w14:ligatures w14:val="none"/>
        </w:rPr>
      </w:pPr>
      <w:r w:rsidRPr="000D1B1E">
        <w:rPr>
          <w:rFonts w:ascii="Times New Roman" w:eastAsia="Times New Roman" w:hAnsi="Times New Roman" w:cs="Times New Roman"/>
          <w:b/>
          <w:bCs/>
          <w:kern w:val="36"/>
          <w:sz w:val="36"/>
          <w:szCs w:val="36"/>
          <w14:ligatures w14:val="none"/>
        </w:rPr>
        <w:t>Why It Didn’t Happen Elsewhere</w:t>
      </w:r>
    </w:p>
    <w:p w14:paraId="4A06C938" w14:textId="77777777" w:rsidR="000D1B1E" w:rsidRPr="000D1B1E" w:rsidRDefault="000D1B1E" w:rsidP="000D1B1E">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0D1B1E">
        <w:rPr>
          <w:rFonts w:ascii="Times New Roman" w:eastAsia="Times New Roman" w:hAnsi="Times New Roman" w:cs="Times New Roman"/>
          <w:b/>
          <w:bCs/>
          <w:kern w:val="0"/>
          <w:sz w:val="27"/>
          <w:szCs w:val="27"/>
          <w14:ligatures w14:val="none"/>
        </w:rPr>
        <w:t>1. Greek Philosophy</w:t>
      </w:r>
    </w:p>
    <w:p w14:paraId="01624F2E" w14:textId="77777777" w:rsidR="000D1B1E" w:rsidRPr="000D1B1E" w:rsidRDefault="000D1B1E" w:rsidP="000D1B1E">
      <w:pPr>
        <w:spacing w:before="100" w:beforeAutospacing="1" w:after="100" w:afterAutospacing="1" w:line="240" w:lineRule="auto"/>
        <w:rPr>
          <w:rFonts w:ascii="Times New Roman" w:eastAsia="Times New Roman" w:hAnsi="Times New Roman" w:cs="Times New Roman"/>
          <w:kern w:val="0"/>
          <w14:ligatures w14:val="none"/>
        </w:rPr>
      </w:pPr>
      <w:r w:rsidRPr="000D1B1E">
        <w:rPr>
          <w:rFonts w:ascii="Times New Roman" w:eastAsia="Times New Roman" w:hAnsi="Times New Roman" w:cs="Times New Roman"/>
          <w:kern w:val="0"/>
          <w14:ligatures w14:val="none"/>
        </w:rPr>
        <w:t xml:space="preserve">Greek thinkers believed in </w:t>
      </w:r>
      <w:r w:rsidRPr="000D1B1E">
        <w:rPr>
          <w:rFonts w:ascii="Times New Roman" w:eastAsia="Times New Roman" w:hAnsi="Times New Roman" w:cs="Times New Roman"/>
          <w:i/>
          <w:iCs/>
          <w:kern w:val="0"/>
          <w14:ligatures w14:val="none"/>
        </w:rPr>
        <w:t>logos</w:t>
      </w:r>
      <w:r w:rsidRPr="000D1B1E">
        <w:rPr>
          <w:rFonts w:ascii="Times New Roman" w:eastAsia="Times New Roman" w:hAnsi="Times New Roman" w:cs="Times New Roman"/>
          <w:kern w:val="0"/>
          <w14:ligatures w14:val="none"/>
        </w:rPr>
        <w:t>, but it was abstract, metaphysical, and contemplative. The physical world was a lesser realm, not expected to yield mathematical precision.</w:t>
      </w:r>
      <w:r w:rsidRPr="000D1B1E">
        <w:rPr>
          <w:rFonts w:ascii="Times New Roman" w:eastAsia="Times New Roman" w:hAnsi="Times New Roman" w:cs="Times New Roman"/>
          <w:kern w:val="0"/>
          <w14:ligatures w14:val="none"/>
        </w:rPr>
        <w:br/>
      </w:r>
      <w:r w:rsidRPr="000D1B1E">
        <w:rPr>
          <w:rFonts w:ascii="Times New Roman" w:eastAsia="Times New Roman" w:hAnsi="Times New Roman" w:cs="Times New Roman"/>
          <w:b/>
          <w:bCs/>
          <w:kern w:val="0"/>
          <w14:ligatures w14:val="none"/>
        </w:rPr>
        <w:lastRenderedPageBreak/>
        <w:t>Citation:</w:t>
      </w:r>
      <w:r w:rsidRPr="000D1B1E">
        <w:rPr>
          <w:rFonts w:ascii="Times New Roman" w:eastAsia="Times New Roman" w:hAnsi="Times New Roman" w:cs="Times New Roman"/>
          <w:kern w:val="0"/>
          <w14:ligatures w14:val="none"/>
        </w:rPr>
        <w:t xml:space="preserve"> Edward Grant, </w:t>
      </w:r>
      <w:r w:rsidRPr="000D1B1E">
        <w:rPr>
          <w:rFonts w:ascii="Times New Roman" w:eastAsia="Times New Roman" w:hAnsi="Times New Roman" w:cs="Times New Roman"/>
          <w:i/>
          <w:iCs/>
          <w:kern w:val="0"/>
          <w14:ligatures w14:val="none"/>
        </w:rPr>
        <w:t>The Foundations of Modern Science in the Middle Ages</w:t>
      </w:r>
      <w:r w:rsidRPr="000D1B1E">
        <w:rPr>
          <w:rFonts w:ascii="Times New Roman" w:eastAsia="Times New Roman" w:hAnsi="Times New Roman" w:cs="Times New Roman"/>
          <w:kern w:val="0"/>
          <w14:ligatures w14:val="none"/>
        </w:rPr>
        <w:t xml:space="preserve"> (Cambridge University Press, 1996).</w:t>
      </w:r>
    </w:p>
    <w:p w14:paraId="3384360F" w14:textId="77777777" w:rsidR="000D1B1E" w:rsidRPr="000D1B1E" w:rsidRDefault="000D1B1E" w:rsidP="000D1B1E">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0D1B1E">
        <w:rPr>
          <w:rFonts w:ascii="Times New Roman" w:eastAsia="Times New Roman" w:hAnsi="Times New Roman" w:cs="Times New Roman"/>
          <w:b/>
          <w:bCs/>
          <w:kern w:val="0"/>
          <w:sz w:val="27"/>
          <w:szCs w:val="27"/>
          <w14:ligatures w14:val="none"/>
        </w:rPr>
        <w:t>2. Polytheistic Cultures</w:t>
      </w:r>
    </w:p>
    <w:p w14:paraId="721AA694" w14:textId="77777777" w:rsidR="000D1B1E" w:rsidRPr="000D1B1E" w:rsidRDefault="000D1B1E" w:rsidP="000D1B1E">
      <w:pPr>
        <w:spacing w:before="100" w:beforeAutospacing="1" w:after="100" w:afterAutospacing="1" w:line="240" w:lineRule="auto"/>
        <w:rPr>
          <w:rFonts w:ascii="Times New Roman" w:eastAsia="Times New Roman" w:hAnsi="Times New Roman" w:cs="Times New Roman"/>
          <w:kern w:val="0"/>
          <w14:ligatures w14:val="none"/>
        </w:rPr>
      </w:pPr>
      <w:r w:rsidRPr="000D1B1E">
        <w:rPr>
          <w:rFonts w:ascii="Times New Roman" w:eastAsia="Times New Roman" w:hAnsi="Times New Roman" w:cs="Times New Roman"/>
          <w:kern w:val="0"/>
          <w14:ligatures w14:val="none"/>
        </w:rPr>
        <w:t>In polytheistic systems, different gods controlled different domains. Nature was personal, unpredictable, and not governed by universal laws.</w:t>
      </w:r>
      <w:r w:rsidRPr="000D1B1E">
        <w:rPr>
          <w:rFonts w:ascii="Times New Roman" w:eastAsia="Times New Roman" w:hAnsi="Times New Roman" w:cs="Times New Roman"/>
          <w:kern w:val="0"/>
          <w14:ligatures w14:val="none"/>
        </w:rPr>
        <w:br/>
      </w:r>
      <w:r w:rsidRPr="000D1B1E">
        <w:rPr>
          <w:rFonts w:ascii="Times New Roman" w:eastAsia="Times New Roman" w:hAnsi="Times New Roman" w:cs="Times New Roman"/>
          <w:b/>
          <w:bCs/>
          <w:kern w:val="0"/>
          <w14:ligatures w14:val="none"/>
        </w:rPr>
        <w:t>Citation:</w:t>
      </w:r>
      <w:r w:rsidRPr="000D1B1E">
        <w:rPr>
          <w:rFonts w:ascii="Times New Roman" w:eastAsia="Times New Roman" w:hAnsi="Times New Roman" w:cs="Times New Roman"/>
          <w:kern w:val="0"/>
          <w14:ligatures w14:val="none"/>
        </w:rPr>
        <w:t xml:space="preserve"> Rodney Stark, </w:t>
      </w:r>
      <w:r w:rsidRPr="000D1B1E">
        <w:rPr>
          <w:rFonts w:ascii="Times New Roman" w:eastAsia="Times New Roman" w:hAnsi="Times New Roman" w:cs="Times New Roman"/>
          <w:i/>
          <w:iCs/>
          <w:kern w:val="0"/>
          <w14:ligatures w14:val="none"/>
        </w:rPr>
        <w:t>The Victory of Reason</w:t>
      </w:r>
      <w:r w:rsidRPr="000D1B1E">
        <w:rPr>
          <w:rFonts w:ascii="Times New Roman" w:eastAsia="Times New Roman" w:hAnsi="Times New Roman" w:cs="Times New Roman"/>
          <w:kern w:val="0"/>
          <w14:ligatures w14:val="none"/>
        </w:rPr>
        <w:t xml:space="preserve"> (Random House, 2005).</w:t>
      </w:r>
    </w:p>
    <w:p w14:paraId="03756BE6" w14:textId="77777777" w:rsidR="000D1B1E" w:rsidRPr="000D1B1E" w:rsidRDefault="000D1B1E" w:rsidP="000D1B1E">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0D1B1E">
        <w:rPr>
          <w:rFonts w:ascii="Times New Roman" w:eastAsia="Times New Roman" w:hAnsi="Times New Roman" w:cs="Times New Roman"/>
          <w:b/>
          <w:bCs/>
          <w:kern w:val="0"/>
          <w:sz w:val="27"/>
          <w:szCs w:val="27"/>
          <w14:ligatures w14:val="none"/>
        </w:rPr>
        <w:t>3. Islamic Civilization</w:t>
      </w:r>
    </w:p>
    <w:p w14:paraId="4AB9169E" w14:textId="555D16D9" w:rsidR="000D1B1E" w:rsidRPr="000D1B1E" w:rsidRDefault="000D1B1E" w:rsidP="000D1B1E">
      <w:pPr>
        <w:spacing w:before="100" w:beforeAutospacing="1" w:after="100" w:afterAutospacing="1" w:line="240" w:lineRule="auto"/>
        <w:rPr>
          <w:rFonts w:ascii="Times New Roman" w:eastAsia="Times New Roman" w:hAnsi="Times New Roman" w:cs="Times New Roman"/>
          <w:kern w:val="0"/>
          <w14:ligatures w14:val="none"/>
        </w:rPr>
      </w:pPr>
      <w:r w:rsidRPr="000D1B1E">
        <w:rPr>
          <w:rFonts w:ascii="Times New Roman" w:eastAsia="Times New Roman" w:hAnsi="Times New Roman" w:cs="Times New Roman"/>
          <w:kern w:val="0"/>
          <w14:ligatures w14:val="none"/>
        </w:rPr>
        <w:t xml:space="preserve">The Islamic Golden Age produced extraordinary mathematics, medicine, and astronomy — but not the metaphysical leap to universal natural laws. One reason, noted by historians of Islamic theology, is the strong emphasis on </w:t>
      </w:r>
      <w:proofErr w:type="spellStart"/>
      <w:r w:rsidRPr="000D1B1E">
        <w:rPr>
          <w:rFonts w:ascii="Times New Roman" w:eastAsia="Times New Roman" w:hAnsi="Times New Roman" w:cs="Times New Roman"/>
          <w:b/>
          <w:bCs/>
          <w:kern w:val="0"/>
          <w14:ligatures w14:val="none"/>
        </w:rPr>
        <w:t>tanzīh</w:t>
      </w:r>
      <w:proofErr w:type="spellEnd"/>
      <w:r w:rsidRPr="000D1B1E">
        <w:rPr>
          <w:rFonts w:ascii="Times New Roman" w:eastAsia="Times New Roman" w:hAnsi="Times New Roman" w:cs="Times New Roman"/>
          <w:kern w:val="0"/>
          <w14:ligatures w14:val="none"/>
        </w:rPr>
        <w:t xml:space="preserve"> — the radical transcendence and unknowability of God (</w:t>
      </w:r>
      <w:r w:rsidRPr="000D1B1E">
        <w:rPr>
          <w:rFonts w:ascii="Times New Roman" w:eastAsia="Times New Roman" w:hAnsi="Times New Roman" w:cs="Times New Roman"/>
          <w:i/>
          <w:iCs/>
          <w:kern w:val="0"/>
          <w14:ligatures w14:val="none"/>
        </w:rPr>
        <w:t>al</w:t>
      </w:r>
      <w:r w:rsidRPr="000D1B1E">
        <w:rPr>
          <w:rFonts w:ascii="Times New Roman" w:eastAsia="Times New Roman" w:hAnsi="Times New Roman" w:cs="Times New Roman"/>
          <w:i/>
          <w:iCs/>
          <w:kern w:val="0"/>
          <w14:ligatures w14:val="none"/>
        </w:rPr>
        <w:noBreakHyphen/>
      </w:r>
      <w:proofErr w:type="spellStart"/>
      <w:r w:rsidRPr="000D1B1E">
        <w:rPr>
          <w:rFonts w:ascii="Times New Roman" w:eastAsia="Times New Roman" w:hAnsi="Times New Roman" w:cs="Times New Roman"/>
          <w:i/>
          <w:iCs/>
          <w:kern w:val="0"/>
          <w14:ligatures w14:val="none"/>
        </w:rPr>
        <w:t>Tanzīh</w:t>
      </w:r>
      <w:proofErr w:type="spellEnd"/>
      <w:r w:rsidRPr="000D1B1E">
        <w:rPr>
          <w:rFonts w:ascii="Times New Roman" w:eastAsia="Times New Roman" w:hAnsi="Times New Roman" w:cs="Times New Roman"/>
          <w:kern w:val="0"/>
          <w14:ligatures w14:val="none"/>
        </w:rPr>
        <w:t>).</w:t>
      </w:r>
      <w:r>
        <w:rPr>
          <w:rFonts w:ascii="Times New Roman" w:eastAsia="Times New Roman" w:hAnsi="Times New Roman" w:cs="Times New Roman"/>
          <w:kern w:val="0"/>
          <w14:ligatures w14:val="none"/>
        </w:rPr>
        <w:t xml:space="preserve"> </w:t>
      </w:r>
      <w:r w:rsidRPr="000D1B1E">
        <w:rPr>
          <w:rFonts w:ascii="Times New Roman" w:eastAsia="Times New Roman" w:hAnsi="Times New Roman" w:cs="Times New Roman"/>
          <w:kern w:val="0"/>
          <w14:ligatures w14:val="none"/>
        </w:rPr>
        <w:t xml:space="preserve">If God’s will </w:t>
      </w:r>
      <w:proofErr w:type="gramStart"/>
      <w:r w:rsidRPr="000D1B1E">
        <w:rPr>
          <w:rFonts w:ascii="Times New Roman" w:eastAsia="Times New Roman" w:hAnsi="Times New Roman" w:cs="Times New Roman"/>
          <w:kern w:val="0"/>
          <w14:ligatures w14:val="none"/>
        </w:rPr>
        <w:t>is</w:t>
      </w:r>
      <w:proofErr w:type="gramEnd"/>
      <w:r w:rsidRPr="000D1B1E">
        <w:rPr>
          <w:rFonts w:ascii="Times New Roman" w:eastAsia="Times New Roman" w:hAnsi="Times New Roman" w:cs="Times New Roman"/>
          <w:kern w:val="0"/>
          <w14:ligatures w14:val="none"/>
        </w:rPr>
        <w:t xml:space="preserve"> utterly inscrutable, then nature cannot be assumed to operate according to stable, discoverable laws.</w:t>
      </w:r>
      <w:r w:rsidRPr="000D1B1E">
        <w:rPr>
          <w:rFonts w:ascii="Times New Roman" w:eastAsia="Times New Roman" w:hAnsi="Times New Roman" w:cs="Times New Roman"/>
          <w:kern w:val="0"/>
          <w14:ligatures w14:val="none"/>
        </w:rPr>
        <w:br/>
      </w:r>
      <w:r w:rsidRPr="000D1B1E">
        <w:rPr>
          <w:rFonts w:ascii="Times New Roman" w:eastAsia="Times New Roman" w:hAnsi="Times New Roman" w:cs="Times New Roman"/>
          <w:b/>
          <w:bCs/>
          <w:kern w:val="0"/>
          <w14:ligatures w14:val="none"/>
        </w:rPr>
        <w:t>Citation:</w:t>
      </w:r>
      <w:r w:rsidRPr="000D1B1E">
        <w:rPr>
          <w:rFonts w:ascii="Times New Roman" w:eastAsia="Times New Roman" w:hAnsi="Times New Roman" w:cs="Times New Roman"/>
          <w:kern w:val="0"/>
          <w14:ligatures w14:val="none"/>
        </w:rPr>
        <w:t xml:space="preserve"> Toby Huff, </w:t>
      </w:r>
      <w:r w:rsidRPr="000D1B1E">
        <w:rPr>
          <w:rFonts w:ascii="Times New Roman" w:eastAsia="Times New Roman" w:hAnsi="Times New Roman" w:cs="Times New Roman"/>
          <w:i/>
          <w:iCs/>
          <w:kern w:val="0"/>
          <w14:ligatures w14:val="none"/>
        </w:rPr>
        <w:t>The Rise of Early Modern Science: Islam, China, and the West</w:t>
      </w:r>
      <w:r w:rsidRPr="000D1B1E">
        <w:rPr>
          <w:rFonts w:ascii="Times New Roman" w:eastAsia="Times New Roman" w:hAnsi="Times New Roman" w:cs="Times New Roman"/>
          <w:kern w:val="0"/>
          <w14:ligatures w14:val="none"/>
        </w:rPr>
        <w:t xml:space="preserve"> (Cambridge University Press, 1993).</w:t>
      </w:r>
    </w:p>
    <w:p w14:paraId="39A590DA" w14:textId="77777777" w:rsidR="000D1B1E" w:rsidRPr="000D1B1E" w:rsidRDefault="000D1B1E" w:rsidP="000D1B1E">
      <w:pPr>
        <w:spacing w:before="100" w:beforeAutospacing="1" w:after="100" w:afterAutospacing="1" w:line="240" w:lineRule="auto"/>
        <w:rPr>
          <w:rFonts w:ascii="Times New Roman" w:eastAsia="Times New Roman" w:hAnsi="Times New Roman" w:cs="Times New Roman"/>
          <w:kern w:val="0"/>
          <w14:ligatures w14:val="none"/>
        </w:rPr>
      </w:pPr>
      <w:r w:rsidRPr="000D1B1E">
        <w:rPr>
          <w:rFonts w:ascii="Times New Roman" w:eastAsia="Times New Roman" w:hAnsi="Times New Roman" w:cs="Times New Roman"/>
          <w:kern w:val="0"/>
          <w14:ligatures w14:val="none"/>
        </w:rPr>
        <w:t>This is not a critique of Islam; it is a recognition that different metaphysical assumptions produce different intellectual trajectories.</w:t>
      </w:r>
    </w:p>
    <w:p w14:paraId="2A4D4FD3" w14:textId="77777777" w:rsidR="000D1B1E" w:rsidRPr="000D1B1E" w:rsidRDefault="000D1B1E" w:rsidP="000D1B1E">
      <w:pPr>
        <w:spacing w:before="100" w:beforeAutospacing="1" w:after="100" w:afterAutospacing="1" w:line="240" w:lineRule="auto"/>
        <w:outlineLvl w:val="0"/>
        <w:rPr>
          <w:rFonts w:ascii="Times New Roman" w:eastAsia="Times New Roman" w:hAnsi="Times New Roman" w:cs="Times New Roman"/>
          <w:b/>
          <w:bCs/>
          <w:kern w:val="36"/>
          <w:sz w:val="36"/>
          <w:szCs w:val="36"/>
          <w14:ligatures w14:val="none"/>
        </w:rPr>
      </w:pPr>
      <w:r w:rsidRPr="000D1B1E">
        <w:rPr>
          <w:rFonts w:ascii="Times New Roman" w:eastAsia="Times New Roman" w:hAnsi="Times New Roman" w:cs="Times New Roman"/>
          <w:b/>
          <w:bCs/>
          <w:kern w:val="36"/>
          <w:sz w:val="36"/>
          <w:szCs w:val="36"/>
          <w14:ligatures w14:val="none"/>
        </w:rPr>
        <w:t>Where It Did Happen: The Christian West</w:t>
      </w:r>
    </w:p>
    <w:p w14:paraId="72FC0D38" w14:textId="77777777" w:rsidR="000D1B1E" w:rsidRPr="000D1B1E" w:rsidRDefault="000D1B1E" w:rsidP="000D1B1E">
      <w:pPr>
        <w:spacing w:before="100" w:beforeAutospacing="1" w:after="100" w:afterAutospacing="1" w:line="240" w:lineRule="auto"/>
        <w:rPr>
          <w:rFonts w:ascii="Times New Roman" w:eastAsia="Times New Roman" w:hAnsi="Times New Roman" w:cs="Times New Roman"/>
          <w:kern w:val="0"/>
          <w14:ligatures w14:val="none"/>
        </w:rPr>
      </w:pPr>
      <w:r w:rsidRPr="000D1B1E">
        <w:rPr>
          <w:rFonts w:ascii="Times New Roman" w:eastAsia="Times New Roman" w:hAnsi="Times New Roman" w:cs="Times New Roman"/>
          <w:kern w:val="0"/>
          <w14:ligatures w14:val="none"/>
        </w:rPr>
        <w:t>The Scientific Revolution was not a spontaneous eruption of genius but the flowering of a worldview in which:</w:t>
      </w:r>
    </w:p>
    <w:p w14:paraId="4A9406B1" w14:textId="77777777" w:rsidR="000D1B1E" w:rsidRPr="000D1B1E" w:rsidRDefault="000D1B1E" w:rsidP="000D1B1E">
      <w:pPr>
        <w:numPr>
          <w:ilvl w:val="0"/>
          <w:numId w:val="20"/>
        </w:numPr>
        <w:spacing w:before="100" w:beforeAutospacing="1" w:after="100" w:afterAutospacing="1" w:line="240" w:lineRule="auto"/>
        <w:rPr>
          <w:rFonts w:ascii="Times New Roman" w:eastAsia="Times New Roman" w:hAnsi="Times New Roman" w:cs="Times New Roman"/>
          <w:kern w:val="0"/>
          <w14:ligatures w14:val="none"/>
        </w:rPr>
      </w:pPr>
      <w:r w:rsidRPr="000D1B1E">
        <w:rPr>
          <w:rFonts w:ascii="Times New Roman" w:eastAsia="Times New Roman" w:hAnsi="Times New Roman" w:cs="Times New Roman"/>
          <w:kern w:val="0"/>
          <w14:ligatures w14:val="none"/>
        </w:rPr>
        <w:t>one God created all things,</w:t>
      </w:r>
    </w:p>
    <w:p w14:paraId="2BD19D21" w14:textId="77777777" w:rsidR="000D1B1E" w:rsidRPr="000D1B1E" w:rsidRDefault="000D1B1E" w:rsidP="000D1B1E">
      <w:pPr>
        <w:numPr>
          <w:ilvl w:val="0"/>
          <w:numId w:val="20"/>
        </w:numPr>
        <w:spacing w:before="100" w:beforeAutospacing="1" w:after="100" w:afterAutospacing="1" w:line="240" w:lineRule="auto"/>
        <w:rPr>
          <w:rFonts w:ascii="Times New Roman" w:eastAsia="Times New Roman" w:hAnsi="Times New Roman" w:cs="Times New Roman"/>
          <w:kern w:val="0"/>
          <w14:ligatures w14:val="none"/>
        </w:rPr>
      </w:pPr>
      <w:r w:rsidRPr="000D1B1E">
        <w:rPr>
          <w:rFonts w:ascii="Times New Roman" w:eastAsia="Times New Roman" w:hAnsi="Times New Roman" w:cs="Times New Roman"/>
          <w:kern w:val="0"/>
          <w14:ligatures w14:val="none"/>
        </w:rPr>
        <w:t>that God is rational,</w:t>
      </w:r>
    </w:p>
    <w:p w14:paraId="2385B2E3" w14:textId="77777777" w:rsidR="000D1B1E" w:rsidRPr="000D1B1E" w:rsidRDefault="000D1B1E" w:rsidP="000D1B1E">
      <w:pPr>
        <w:numPr>
          <w:ilvl w:val="0"/>
          <w:numId w:val="20"/>
        </w:numPr>
        <w:spacing w:before="100" w:beforeAutospacing="1" w:after="100" w:afterAutospacing="1" w:line="240" w:lineRule="auto"/>
        <w:rPr>
          <w:rFonts w:ascii="Times New Roman" w:eastAsia="Times New Roman" w:hAnsi="Times New Roman" w:cs="Times New Roman"/>
          <w:kern w:val="0"/>
          <w14:ligatures w14:val="none"/>
        </w:rPr>
      </w:pPr>
      <w:r w:rsidRPr="000D1B1E">
        <w:rPr>
          <w:rFonts w:ascii="Times New Roman" w:eastAsia="Times New Roman" w:hAnsi="Times New Roman" w:cs="Times New Roman"/>
          <w:kern w:val="0"/>
          <w14:ligatures w14:val="none"/>
        </w:rPr>
        <w:t>creation reflects His rationality,</w:t>
      </w:r>
    </w:p>
    <w:p w14:paraId="5B2C7545" w14:textId="77777777" w:rsidR="000D1B1E" w:rsidRPr="000D1B1E" w:rsidRDefault="000D1B1E" w:rsidP="000D1B1E">
      <w:pPr>
        <w:numPr>
          <w:ilvl w:val="0"/>
          <w:numId w:val="20"/>
        </w:numPr>
        <w:spacing w:before="100" w:beforeAutospacing="1" w:after="100" w:afterAutospacing="1" w:line="240" w:lineRule="auto"/>
        <w:rPr>
          <w:rFonts w:ascii="Times New Roman" w:eastAsia="Times New Roman" w:hAnsi="Times New Roman" w:cs="Times New Roman"/>
          <w:kern w:val="0"/>
          <w14:ligatures w14:val="none"/>
        </w:rPr>
      </w:pPr>
      <w:r w:rsidRPr="000D1B1E">
        <w:rPr>
          <w:rFonts w:ascii="Times New Roman" w:eastAsia="Times New Roman" w:hAnsi="Times New Roman" w:cs="Times New Roman"/>
          <w:kern w:val="0"/>
          <w14:ligatures w14:val="none"/>
        </w:rPr>
        <w:t>and humans, made in His image, can understand that rationality.</w:t>
      </w:r>
    </w:p>
    <w:p w14:paraId="539BCADB" w14:textId="77777777" w:rsidR="000D1B1E" w:rsidRPr="000D1B1E" w:rsidRDefault="000D1B1E" w:rsidP="000D1B1E">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0D1B1E">
        <w:rPr>
          <w:rFonts w:ascii="Times New Roman" w:eastAsia="Times New Roman" w:hAnsi="Times New Roman" w:cs="Times New Roman"/>
          <w:b/>
          <w:bCs/>
          <w:kern w:val="0"/>
          <w:sz w:val="27"/>
          <w:szCs w:val="27"/>
          <w14:ligatures w14:val="none"/>
        </w:rPr>
        <w:t>Key Figures and Their Explicit Christian Motivations</w:t>
      </w:r>
    </w:p>
    <w:p w14:paraId="1AC217E4" w14:textId="77777777" w:rsidR="000D1B1E" w:rsidRPr="000D1B1E" w:rsidRDefault="000D1B1E" w:rsidP="000D1B1E">
      <w:pPr>
        <w:numPr>
          <w:ilvl w:val="0"/>
          <w:numId w:val="21"/>
        </w:numPr>
        <w:spacing w:before="100" w:beforeAutospacing="1" w:after="100" w:afterAutospacing="1" w:line="240" w:lineRule="auto"/>
        <w:rPr>
          <w:rFonts w:ascii="Times New Roman" w:eastAsia="Times New Roman" w:hAnsi="Times New Roman" w:cs="Times New Roman"/>
          <w:kern w:val="0"/>
          <w14:ligatures w14:val="none"/>
        </w:rPr>
      </w:pPr>
      <w:r w:rsidRPr="000D1B1E">
        <w:rPr>
          <w:rFonts w:ascii="Times New Roman" w:eastAsia="Times New Roman" w:hAnsi="Times New Roman" w:cs="Times New Roman"/>
          <w:b/>
          <w:bCs/>
          <w:kern w:val="0"/>
          <w14:ligatures w14:val="none"/>
        </w:rPr>
        <w:t>Nicolaus Copernicus</w:t>
      </w:r>
      <w:r w:rsidRPr="000D1B1E">
        <w:rPr>
          <w:rFonts w:ascii="Times New Roman" w:eastAsia="Times New Roman" w:hAnsi="Times New Roman" w:cs="Times New Roman"/>
          <w:kern w:val="0"/>
          <w14:ligatures w14:val="none"/>
        </w:rPr>
        <w:t xml:space="preserve"> — canon of the Church; believed God designed a harmonious cosmos.</w:t>
      </w:r>
    </w:p>
    <w:p w14:paraId="231B419F" w14:textId="77777777" w:rsidR="000D1B1E" w:rsidRPr="000D1B1E" w:rsidRDefault="000D1B1E" w:rsidP="000D1B1E">
      <w:pPr>
        <w:numPr>
          <w:ilvl w:val="0"/>
          <w:numId w:val="21"/>
        </w:numPr>
        <w:spacing w:before="100" w:beforeAutospacing="1" w:after="100" w:afterAutospacing="1" w:line="240" w:lineRule="auto"/>
        <w:rPr>
          <w:rFonts w:ascii="Times New Roman" w:eastAsia="Times New Roman" w:hAnsi="Times New Roman" w:cs="Times New Roman"/>
          <w:kern w:val="0"/>
          <w14:ligatures w14:val="none"/>
        </w:rPr>
      </w:pPr>
      <w:r w:rsidRPr="000D1B1E">
        <w:rPr>
          <w:rFonts w:ascii="Times New Roman" w:eastAsia="Times New Roman" w:hAnsi="Times New Roman" w:cs="Times New Roman"/>
          <w:b/>
          <w:bCs/>
          <w:kern w:val="0"/>
          <w14:ligatures w14:val="none"/>
        </w:rPr>
        <w:t>Tycho Brahe</w:t>
      </w:r>
      <w:r w:rsidRPr="000D1B1E">
        <w:rPr>
          <w:rFonts w:ascii="Times New Roman" w:eastAsia="Times New Roman" w:hAnsi="Times New Roman" w:cs="Times New Roman"/>
          <w:kern w:val="0"/>
          <w14:ligatures w14:val="none"/>
        </w:rPr>
        <w:t xml:space="preserve"> — the “Danish data geek” whose meticulous observations made Kepler possible.</w:t>
      </w:r>
    </w:p>
    <w:p w14:paraId="67B148A7" w14:textId="77777777" w:rsidR="000D1B1E" w:rsidRPr="000D1B1E" w:rsidRDefault="000D1B1E" w:rsidP="000D1B1E">
      <w:pPr>
        <w:numPr>
          <w:ilvl w:val="0"/>
          <w:numId w:val="21"/>
        </w:numPr>
        <w:spacing w:before="100" w:beforeAutospacing="1" w:after="100" w:afterAutospacing="1" w:line="240" w:lineRule="auto"/>
        <w:rPr>
          <w:rFonts w:ascii="Times New Roman" w:eastAsia="Times New Roman" w:hAnsi="Times New Roman" w:cs="Times New Roman"/>
          <w:kern w:val="0"/>
          <w14:ligatures w14:val="none"/>
        </w:rPr>
      </w:pPr>
      <w:r w:rsidRPr="000D1B1E">
        <w:rPr>
          <w:rFonts w:ascii="Times New Roman" w:eastAsia="Times New Roman" w:hAnsi="Times New Roman" w:cs="Times New Roman"/>
          <w:b/>
          <w:bCs/>
          <w:kern w:val="0"/>
          <w14:ligatures w14:val="none"/>
        </w:rPr>
        <w:t>Johannes Kepler</w:t>
      </w:r>
      <w:r w:rsidRPr="000D1B1E">
        <w:rPr>
          <w:rFonts w:ascii="Times New Roman" w:eastAsia="Times New Roman" w:hAnsi="Times New Roman" w:cs="Times New Roman"/>
          <w:kern w:val="0"/>
          <w14:ligatures w14:val="none"/>
        </w:rPr>
        <w:t xml:space="preserve"> — believed he was “thinking God’s thoughts after Him.”</w:t>
      </w:r>
    </w:p>
    <w:p w14:paraId="173D0AFC" w14:textId="77777777" w:rsidR="000D1B1E" w:rsidRPr="000D1B1E" w:rsidRDefault="000D1B1E" w:rsidP="000D1B1E">
      <w:pPr>
        <w:numPr>
          <w:ilvl w:val="0"/>
          <w:numId w:val="21"/>
        </w:numPr>
        <w:spacing w:before="100" w:beforeAutospacing="1" w:after="100" w:afterAutospacing="1" w:line="240" w:lineRule="auto"/>
        <w:rPr>
          <w:rFonts w:ascii="Times New Roman" w:eastAsia="Times New Roman" w:hAnsi="Times New Roman" w:cs="Times New Roman"/>
          <w:kern w:val="0"/>
          <w14:ligatures w14:val="none"/>
        </w:rPr>
      </w:pPr>
      <w:r w:rsidRPr="000D1B1E">
        <w:rPr>
          <w:rFonts w:ascii="Times New Roman" w:eastAsia="Times New Roman" w:hAnsi="Times New Roman" w:cs="Times New Roman"/>
          <w:b/>
          <w:bCs/>
          <w:kern w:val="0"/>
          <w14:ligatures w14:val="none"/>
        </w:rPr>
        <w:t>Galileo Galilei</w:t>
      </w:r>
      <w:r w:rsidRPr="000D1B1E">
        <w:rPr>
          <w:rFonts w:ascii="Times New Roman" w:eastAsia="Times New Roman" w:hAnsi="Times New Roman" w:cs="Times New Roman"/>
          <w:kern w:val="0"/>
          <w14:ligatures w14:val="none"/>
        </w:rPr>
        <w:t xml:space="preserve"> — argued that Scripture and nature, both authored by God, cannot conflict.</w:t>
      </w:r>
    </w:p>
    <w:p w14:paraId="1BDB10A2" w14:textId="77777777" w:rsidR="000D1B1E" w:rsidRPr="000D1B1E" w:rsidRDefault="000D1B1E" w:rsidP="000D1B1E">
      <w:pPr>
        <w:numPr>
          <w:ilvl w:val="0"/>
          <w:numId w:val="21"/>
        </w:numPr>
        <w:spacing w:before="100" w:beforeAutospacing="1" w:after="100" w:afterAutospacing="1" w:line="240" w:lineRule="auto"/>
        <w:rPr>
          <w:rFonts w:ascii="Times New Roman" w:eastAsia="Times New Roman" w:hAnsi="Times New Roman" w:cs="Times New Roman"/>
          <w:kern w:val="0"/>
          <w14:ligatures w14:val="none"/>
        </w:rPr>
      </w:pPr>
      <w:r w:rsidRPr="000D1B1E">
        <w:rPr>
          <w:rFonts w:ascii="Times New Roman" w:eastAsia="Times New Roman" w:hAnsi="Times New Roman" w:cs="Times New Roman"/>
          <w:b/>
          <w:bCs/>
          <w:kern w:val="0"/>
          <w14:ligatures w14:val="none"/>
        </w:rPr>
        <w:t>Isaac Newton</w:t>
      </w:r>
      <w:r w:rsidRPr="000D1B1E">
        <w:rPr>
          <w:rFonts w:ascii="Times New Roman" w:eastAsia="Times New Roman" w:hAnsi="Times New Roman" w:cs="Times New Roman"/>
          <w:kern w:val="0"/>
          <w14:ligatures w14:val="none"/>
        </w:rPr>
        <w:t xml:space="preserve"> — saw the laws of motion as evidence of divine rationality.</w:t>
      </w:r>
    </w:p>
    <w:p w14:paraId="3E19DB56" w14:textId="77777777" w:rsidR="000D1B1E" w:rsidRPr="000D1B1E" w:rsidRDefault="000D1B1E" w:rsidP="000D1B1E">
      <w:pPr>
        <w:spacing w:before="100" w:beforeAutospacing="1" w:after="100" w:afterAutospacing="1" w:line="240" w:lineRule="auto"/>
        <w:rPr>
          <w:rFonts w:ascii="Times New Roman" w:eastAsia="Times New Roman" w:hAnsi="Times New Roman" w:cs="Times New Roman"/>
          <w:kern w:val="0"/>
          <w14:ligatures w14:val="none"/>
        </w:rPr>
      </w:pPr>
      <w:r w:rsidRPr="000D1B1E">
        <w:rPr>
          <w:rFonts w:ascii="Times New Roman" w:eastAsia="Times New Roman" w:hAnsi="Times New Roman" w:cs="Times New Roman"/>
          <w:b/>
          <w:bCs/>
          <w:kern w:val="0"/>
          <w14:ligatures w14:val="none"/>
        </w:rPr>
        <w:t>Citation:</w:t>
      </w:r>
      <w:r w:rsidRPr="000D1B1E">
        <w:rPr>
          <w:rFonts w:ascii="Times New Roman" w:eastAsia="Times New Roman" w:hAnsi="Times New Roman" w:cs="Times New Roman"/>
          <w:kern w:val="0"/>
          <w14:ligatures w14:val="none"/>
        </w:rPr>
        <w:t xml:space="preserve"> John Hedley Brooke, </w:t>
      </w:r>
      <w:r w:rsidRPr="000D1B1E">
        <w:rPr>
          <w:rFonts w:ascii="Times New Roman" w:eastAsia="Times New Roman" w:hAnsi="Times New Roman" w:cs="Times New Roman"/>
          <w:i/>
          <w:iCs/>
          <w:kern w:val="0"/>
          <w14:ligatures w14:val="none"/>
        </w:rPr>
        <w:t>Science and Religion: Some Historical Perspectives</w:t>
      </w:r>
      <w:r w:rsidRPr="000D1B1E">
        <w:rPr>
          <w:rFonts w:ascii="Times New Roman" w:eastAsia="Times New Roman" w:hAnsi="Times New Roman" w:cs="Times New Roman"/>
          <w:kern w:val="0"/>
          <w14:ligatures w14:val="none"/>
        </w:rPr>
        <w:t xml:space="preserve"> (Cambridge University Press, 1991).</w:t>
      </w:r>
    </w:p>
    <w:p w14:paraId="01004CD6" w14:textId="77777777" w:rsidR="000D1B1E" w:rsidRPr="000D1B1E" w:rsidRDefault="000D1B1E" w:rsidP="000D1B1E">
      <w:pPr>
        <w:spacing w:before="100" w:beforeAutospacing="1" w:after="100" w:afterAutospacing="1" w:line="240" w:lineRule="auto"/>
        <w:rPr>
          <w:rFonts w:ascii="Times New Roman" w:eastAsia="Times New Roman" w:hAnsi="Times New Roman" w:cs="Times New Roman"/>
          <w:kern w:val="0"/>
          <w14:ligatures w14:val="none"/>
        </w:rPr>
      </w:pPr>
      <w:r w:rsidRPr="000D1B1E">
        <w:rPr>
          <w:rFonts w:ascii="Times New Roman" w:eastAsia="Times New Roman" w:hAnsi="Times New Roman" w:cs="Times New Roman"/>
          <w:kern w:val="0"/>
          <w14:ligatures w14:val="none"/>
        </w:rPr>
        <w:lastRenderedPageBreak/>
        <w:t>These figures did not merely happen to be Christians. They explicitly grounded their scientific work in Christian metaphysics.</w:t>
      </w:r>
    </w:p>
    <w:p w14:paraId="52A6ED45" w14:textId="77777777" w:rsidR="000D1B1E" w:rsidRPr="000D1B1E" w:rsidRDefault="000D1B1E" w:rsidP="000D1B1E">
      <w:pPr>
        <w:spacing w:before="100" w:beforeAutospacing="1" w:after="100" w:afterAutospacing="1" w:line="240" w:lineRule="auto"/>
        <w:outlineLvl w:val="0"/>
        <w:rPr>
          <w:rFonts w:ascii="Times New Roman" w:eastAsia="Times New Roman" w:hAnsi="Times New Roman" w:cs="Times New Roman"/>
          <w:b/>
          <w:bCs/>
          <w:kern w:val="36"/>
          <w:sz w:val="36"/>
          <w:szCs w:val="36"/>
          <w14:ligatures w14:val="none"/>
        </w:rPr>
      </w:pPr>
      <w:r w:rsidRPr="000D1B1E">
        <w:rPr>
          <w:rFonts w:ascii="Times New Roman" w:eastAsia="Times New Roman" w:hAnsi="Times New Roman" w:cs="Times New Roman"/>
          <w:b/>
          <w:bCs/>
          <w:kern w:val="36"/>
          <w:sz w:val="36"/>
          <w:szCs w:val="36"/>
          <w14:ligatures w14:val="none"/>
        </w:rPr>
        <w:t>Comparative Worldview Chart: Assumptions Required for Science</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265"/>
        <w:gridCol w:w="1274"/>
        <w:gridCol w:w="2209"/>
        <w:gridCol w:w="1284"/>
        <w:gridCol w:w="1661"/>
        <w:gridCol w:w="1657"/>
      </w:tblGrid>
      <w:tr w:rsidR="000D1B1E" w:rsidRPr="000D1B1E" w14:paraId="7AD33A2E" w14:textId="77777777" w:rsidTr="000D1B1E">
        <w:trPr>
          <w:tblHeader/>
          <w:tblCellSpacing w:w="15" w:type="dxa"/>
        </w:trPr>
        <w:tc>
          <w:tcPr>
            <w:tcW w:w="0" w:type="auto"/>
            <w:vAlign w:val="center"/>
            <w:hideMark/>
          </w:tcPr>
          <w:p w14:paraId="68E94D88" w14:textId="77777777" w:rsidR="000D1B1E" w:rsidRPr="000D1B1E" w:rsidRDefault="000D1B1E" w:rsidP="000D1B1E">
            <w:pPr>
              <w:spacing w:after="0" w:line="240" w:lineRule="auto"/>
              <w:jc w:val="center"/>
              <w:rPr>
                <w:rFonts w:ascii="Times New Roman" w:eastAsia="Times New Roman" w:hAnsi="Times New Roman" w:cs="Times New Roman"/>
                <w:b/>
                <w:bCs/>
                <w:kern w:val="0"/>
                <w14:ligatures w14:val="none"/>
              </w:rPr>
            </w:pPr>
            <w:r w:rsidRPr="000D1B1E">
              <w:rPr>
                <w:rFonts w:ascii="Times New Roman" w:eastAsia="Times New Roman" w:hAnsi="Times New Roman" w:cs="Times New Roman"/>
                <w:b/>
                <w:bCs/>
                <w:kern w:val="0"/>
                <w14:ligatures w14:val="none"/>
              </w:rPr>
              <w:t>Worldview</w:t>
            </w:r>
          </w:p>
        </w:tc>
        <w:tc>
          <w:tcPr>
            <w:tcW w:w="0" w:type="auto"/>
            <w:vAlign w:val="center"/>
            <w:hideMark/>
          </w:tcPr>
          <w:p w14:paraId="595056B6" w14:textId="77777777" w:rsidR="000D1B1E" w:rsidRPr="000D1B1E" w:rsidRDefault="000D1B1E" w:rsidP="000D1B1E">
            <w:pPr>
              <w:spacing w:after="0" w:line="240" w:lineRule="auto"/>
              <w:jc w:val="center"/>
              <w:rPr>
                <w:rFonts w:ascii="Times New Roman" w:eastAsia="Times New Roman" w:hAnsi="Times New Roman" w:cs="Times New Roman"/>
                <w:b/>
                <w:bCs/>
                <w:kern w:val="0"/>
                <w14:ligatures w14:val="none"/>
              </w:rPr>
            </w:pPr>
            <w:r w:rsidRPr="000D1B1E">
              <w:rPr>
                <w:rFonts w:ascii="Times New Roman" w:eastAsia="Times New Roman" w:hAnsi="Times New Roman" w:cs="Times New Roman"/>
                <w:b/>
                <w:bCs/>
                <w:kern w:val="0"/>
                <w14:ligatures w14:val="none"/>
              </w:rPr>
              <w:t>Is the universe orderly?</w:t>
            </w:r>
          </w:p>
        </w:tc>
        <w:tc>
          <w:tcPr>
            <w:tcW w:w="0" w:type="auto"/>
            <w:vAlign w:val="center"/>
            <w:hideMark/>
          </w:tcPr>
          <w:p w14:paraId="7A1B6B11" w14:textId="77777777" w:rsidR="000D1B1E" w:rsidRPr="000D1B1E" w:rsidRDefault="000D1B1E" w:rsidP="000D1B1E">
            <w:pPr>
              <w:spacing w:after="0" w:line="240" w:lineRule="auto"/>
              <w:jc w:val="center"/>
              <w:rPr>
                <w:rFonts w:ascii="Times New Roman" w:eastAsia="Times New Roman" w:hAnsi="Times New Roman" w:cs="Times New Roman"/>
                <w:b/>
                <w:bCs/>
                <w:kern w:val="0"/>
                <w14:ligatures w14:val="none"/>
              </w:rPr>
            </w:pPr>
            <w:r w:rsidRPr="000D1B1E">
              <w:rPr>
                <w:rFonts w:ascii="Times New Roman" w:eastAsia="Times New Roman" w:hAnsi="Times New Roman" w:cs="Times New Roman"/>
                <w:b/>
                <w:bCs/>
                <w:kern w:val="0"/>
                <w14:ligatures w14:val="none"/>
              </w:rPr>
              <w:t>Is the universe personal/capricious?</w:t>
            </w:r>
          </w:p>
        </w:tc>
        <w:tc>
          <w:tcPr>
            <w:tcW w:w="0" w:type="auto"/>
            <w:vAlign w:val="center"/>
            <w:hideMark/>
          </w:tcPr>
          <w:p w14:paraId="08E75B0C" w14:textId="77777777" w:rsidR="000D1B1E" w:rsidRPr="000D1B1E" w:rsidRDefault="000D1B1E" w:rsidP="000D1B1E">
            <w:pPr>
              <w:spacing w:after="0" w:line="240" w:lineRule="auto"/>
              <w:jc w:val="center"/>
              <w:rPr>
                <w:rFonts w:ascii="Times New Roman" w:eastAsia="Times New Roman" w:hAnsi="Times New Roman" w:cs="Times New Roman"/>
                <w:b/>
                <w:bCs/>
                <w:kern w:val="0"/>
                <w14:ligatures w14:val="none"/>
              </w:rPr>
            </w:pPr>
            <w:r w:rsidRPr="000D1B1E">
              <w:rPr>
                <w:rFonts w:ascii="Times New Roman" w:eastAsia="Times New Roman" w:hAnsi="Times New Roman" w:cs="Times New Roman"/>
                <w:b/>
                <w:bCs/>
                <w:kern w:val="0"/>
                <w14:ligatures w14:val="none"/>
              </w:rPr>
              <w:t>Are there universal laws?</w:t>
            </w:r>
          </w:p>
        </w:tc>
        <w:tc>
          <w:tcPr>
            <w:tcW w:w="0" w:type="auto"/>
            <w:vAlign w:val="center"/>
            <w:hideMark/>
          </w:tcPr>
          <w:p w14:paraId="2E9C962E" w14:textId="77777777" w:rsidR="000D1B1E" w:rsidRPr="000D1B1E" w:rsidRDefault="000D1B1E" w:rsidP="000D1B1E">
            <w:pPr>
              <w:spacing w:after="0" w:line="240" w:lineRule="auto"/>
              <w:jc w:val="center"/>
              <w:rPr>
                <w:rFonts w:ascii="Times New Roman" w:eastAsia="Times New Roman" w:hAnsi="Times New Roman" w:cs="Times New Roman"/>
                <w:b/>
                <w:bCs/>
                <w:kern w:val="0"/>
                <w14:ligatures w14:val="none"/>
              </w:rPr>
            </w:pPr>
            <w:r w:rsidRPr="000D1B1E">
              <w:rPr>
                <w:rFonts w:ascii="Times New Roman" w:eastAsia="Times New Roman" w:hAnsi="Times New Roman" w:cs="Times New Roman"/>
                <w:b/>
                <w:bCs/>
                <w:kern w:val="0"/>
                <w14:ligatures w14:val="none"/>
              </w:rPr>
              <w:t>Is the universe worth studying?</w:t>
            </w:r>
          </w:p>
        </w:tc>
        <w:tc>
          <w:tcPr>
            <w:tcW w:w="0" w:type="auto"/>
            <w:vAlign w:val="center"/>
            <w:hideMark/>
          </w:tcPr>
          <w:p w14:paraId="483A2CBD" w14:textId="77777777" w:rsidR="000D1B1E" w:rsidRPr="000D1B1E" w:rsidRDefault="000D1B1E" w:rsidP="000D1B1E">
            <w:pPr>
              <w:spacing w:after="0" w:line="240" w:lineRule="auto"/>
              <w:jc w:val="center"/>
              <w:rPr>
                <w:rFonts w:ascii="Times New Roman" w:eastAsia="Times New Roman" w:hAnsi="Times New Roman" w:cs="Times New Roman"/>
                <w:b/>
                <w:bCs/>
                <w:kern w:val="0"/>
                <w14:ligatures w14:val="none"/>
              </w:rPr>
            </w:pPr>
            <w:r w:rsidRPr="000D1B1E">
              <w:rPr>
                <w:rFonts w:ascii="Times New Roman" w:eastAsia="Times New Roman" w:hAnsi="Times New Roman" w:cs="Times New Roman"/>
                <w:b/>
                <w:bCs/>
                <w:kern w:val="0"/>
                <w14:ligatures w14:val="none"/>
              </w:rPr>
              <w:t>Is the human mind capable of knowing it?</w:t>
            </w:r>
          </w:p>
        </w:tc>
      </w:tr>
      <w:tr w:rsidR="000D1B1E" w:rsidRPr="000D1B1E" w14:paraId="1A01EFA6" w14:textId="77777777" w:rsidTr="000D1B1E">
        <w:trPr>
          <w:tblCellSpacing w:w="15" w:type="dxa"/>
        </w:trPr>
        <w:tc>
          <w:tcPr>
            <w:tcW w:w="0" w:type="auto"/>
            <w:vAlign w:val="center"/>
            <w:hideMark/>
          </w:tcPr>
          <w:p w14:paraId="146BE9A7" w14:textId="77777777" w:rsidR="000D1B1E" w:rsidRPr="000D1B1E" w:rsidRDefault="000D1B1E" w:rsidP="000D1B1E">
            <w:pPr>
              <w:spacing w:after="0" w:line="240" w:lineRule="auto"/>
              <w:rPr>
                <w:rFonts w:ascii="Times New Roman" w:eastAsia="Times New Roman" w:hAnsi="Times New Roman" w:cs="Times New Roman"/>
                <w:kern w:val="0"/>
                <w14:ligatures w14:val="none"/>
              </w:rPr>
            </w:pPr>
            <w:r w:rsidRPr="000D1B1E">
              <w:rPr>
                <w:rFonts w:ascii="Times New Roman" w:eastAsia="Times New Roman" w:hAnsi="Times New Roman" w:cs="Times New Roman"/>
                <w:b/>
                <w:bCs/>
                <w:kern w:val="0"/>
                <w14:ligatures w14:val="none"/>
              </w:rPr>
              <w:t>Christian Theism</w:t>
            </w:r>
          </w:p>
        </w:tc>
        <w:tc>
          <w:tcPr>
            <w:tcW w:w="0" w:type="auto"/>
            <w:vAlign w:val="center"/>
            <w:hideMark/>
          </w:tcPr>
          <w:p w14:paraId="0AEF77B9" w14:textId="77777777" w:rsidR="000D1B1E" w:rsidRPr="000D1B1E" w:rsidRDefault="000D1B1E" w:rsidP="000D1B1E">
            <w:pPr>
              <w:spacing w:after="0" w:line="240" w:lineRule="auto"/>
              <w:rPr>
                <w:rFonts w:ascii="Times New Roman" w:eastAsia="Times New Roman" w:hAnsi="Times New Roman" w:cs="Times New Roman"/>
                <w:kern w:val="0"/>
                <w14:ligatures w14:val="none"/>
              </w:rPr>
            </w:pPr>
            <w:r w:rsidRPr="000D1B1E">
              <w:rPr>
                <w:rFonts w:ascii="Times New Roman" w:eastAsia="Times New Roman" w:hAnsi="Times New Roman" w:cs="Times New Roman"/>
                <w:kern w:val="0"/>
                <w14:ligatures w14:val="none"/>
              </w:rPr>
              <w:t>Yes — because God is rational</w:t>
            </w:r>
          </w:p>
        </w:tc>
        <w:tc>
          <w:tcPr>
            <w:tcW w:w="0" w:type="auto"/>
            <w:vAlign w:val="center"/>
            <w:hideMark/>
          </w:tcPr>
          <w:p w14:paraId="1FD0B5B2" w14:textId="77777777" w:rsidR="000D1B1E" w:rsidRPr="000D1B1E" w:rsidRDefault="000D1B1E" w:rsidP="000D1B1E">
            <w:pPr>
              <w:spacing w:after="0" w:line="240" w:lineRule="auto"/>
              <w:rPr>
                <w:rFonts w:ascii="Times New Roman" w:eastAsia="Times New Roman" w:hAnsi="Times New Roman" w:cs="Times New Roman"/>
                <w:kern w:val="0"/>
                <w14:ligatures w14:val="none"/>
              </w:rPr>
            </w:pPr>
            <w:r w:rsidRPr="000D1B1E">
              <w:rPr>
                <w:rFonts w:ascii="Times New Roman" w:eastAsia="Times New Roman" w:hAnsi="Times New Roman" w:cs="Times New Roman"/>
                <w:kern w:val="0"/>
                <w14:ligatures w14:val="none"/>
              </w:rPr>
              <w:t>No</w:t>
            </w:r>
          </w:p>
        </w:tc>
        <w:tc>
          <w:tcPr>
            <w:tcW w:w="0" w:type="auto"/>
            <w:vAlign w:val="center"/>
            <w:hideMark/>
          </w:tcPr>
          <w:p w14:paraId="24D73E10" w14:textId="77777777" w:rsidR="000D1B1E" w:rsidRPr="000D1B1E" w:rsidRDefault="000D1B1E" w:rsidP="000D1B1E">
            <w:pPr>
              <w:spacing w:after="0" w:line="240" w:lineRule="auto"/>
              <w:rPr>
                <w:rFonts w:ascii="Times New Roman" w:eastAsia="Times New Roman" w:hAnsi="Times New Roman" w:cs="Times New Roman"/>
                <w:kern w:val="0"/>
                <w14:ligatures w14:val="none"/>
              </w:rPr>
            </w:pPr>
            <w:r w:rsidRPr="000D1B1E">
              <w:rPr>
                <w:rFonts w:ascii="Times New Roman" w:eastAsia="Times New Roman" w:hAnsi="Times New Roman" w:cs="Times New Roman"/>
                <w:kern w:val="0"/>
                <w14:ligatures w14:val="none"/>
              </w:rPr>
              <w:t>Yes — because creation reflects divine order</w:t>
            </w:r>
          </w:p>
        </w:tc>
        <w:tc>
          <w:tcPr>
            <w:tcW w:w="0" w:type="auto"/>
            <w:vAlign w:val="center"/>
            <w:hideMark/>
          </w:tcPr>
          <w:p w14:paraId="7074C1D4" w14:textId="77777777" w:rsidR="000D1B1E" w:rsidRPr="000D1B1E" w:rsidRDefault="000D1B1E" w:rsidP="000D1B1E">
            <w:pPr>
              <w:spacing w:after="0" w:line="240" w:lineRule="auto"/>
              <w:rPr>
                <w:rFonts w:ascii="Times New Roman" w:eastAsia="Times New Roman" w:hAnsi="Times New Roman" w:cs="Times New Roman"/>
                <w:kern w:val="0"/>
                <w14:ligatures w14:val="none"/>
              </w:rPr>
            </w:pPr>
            <w:r w:rsidRPr="000D1B1E">
              <w:rPr>
                <w:rFonts w:ascii="Times New Roman" w:eastAsia="Times New Roman" w:hAnsi="Times New Roman" w:cs="Times New Roman"/>
                <w:kern w:val="0"/>
                <w14:ligatures w14:val="none"/>
              </w:rPr>
              <w:t>Yes — creation is good</w:t>
            </w:r>
          </w:p>
        </w:tc>
        <w:tc>
          <w:tcPr>
            <w:tcW w:w="0" w:type="auto"/>
            <w:vAlign w:val="center"/>
            <w:hideMark/>
          </w:tcPr>
          <w:p w14:paraId="4A3CCFEF" w14:textId="77777777" w:rsidR="000D1B1E" w:rsidRPr="000D1B1E" w:rsidRDefault="000D1B1E" w:rsidP="000D1B1E">
            <w:pPr>
              <w:spacing w:after="0" w:line="240" w:lineRule="auto"/>
              <w:rPr>
                <w:rFonts w:ascii="Times New Roman" w:eastAsia="Times New Roman" w:hAnsi="Times New Roman" w:cs="Times New Roman"/>
                <w:kern w:val="0"/>
                <w14:ligatures w14:val="none"/>
              </w:rPr>
            </w:pPr>
            <w:r w:rsidRPr="000D1B1E">
              <w:rPr>
                <w:rFonts w:ascii="Times New Roman" w:eastAsia="Times New Roman" w:hAnsi="Times New Roman" w:cs="Times New Roman"/>
                <w:kern w:val="0"/>
                <w14:ligatures w14:val="none"/>
              </w:rPr>
              <w:t>Yes — humans bear God’s image</w:t>
            </w:r>
          </w:p>
        </w:tc>
      </w:tr>
      <w:tr w:rsidR="000D1B1E" w:rsidRPr="000D1B1E" w14:paraId="7D30EFE5" w14:textId="77777777" w:rsidTr="000D1B1E">
        <w:trPr>
          <w:tblCellSpacing w:w="15" w:type="dxa"/>
        </w:trPr>
        <w:tc>
          <w:tcPr>
            <w:tcW w:w="0" w:type="auto"/>
            <w:vAlign w:val="center"/>
            <w:hideMark/>
          </w:tcPr>
          <w:p w14:paraId="57537564" w14:textId="77777777" w:rsidR="000D1B1E" w:rsidRPr="000D1B1E" w:rsidRDefault="000D1B1E" w:rsidP="000D1B1E">
            <w:pPr>
              <w:spacing w:after="0" w:line="240" w:lineRule="auto"/>
              <w:rPr>
                <w:rFonts w:ascii="Times New Roman" w:eastAsia="Times New Roman" w:hAnsi="Times New Roman" w:cs="Times New Roman"/>
                <w:kern w:val="0"/>
                <w14:ligatures w14:val="none"/>
              </w:rPr>
            </w:pPr>
            <w:r w:rsidRPr="000D1B1E">
              <w:rPr>
                <w:rFonts w:ascii="Times New Roman" w:eastAsia="Times New Roman" w:hAnsi="Times New Roman" w:cs="Times New Roman"/>
                <w:b/>
                <w:bCs/>
                <w:kern w:val="0"/>
                <w14:ligatures w14:val="none"/>
              </w:rPr>
              <w:t>Greek Philosophy</w:t>
            </w:r>
          </w:p>
        </w:tc>
        <w:tc>
          <w:tcPr>
            <w:tcW w:w="0" w:type="auto"/>
            <w:vAlign w:val="center"/>
            <w:hideMark/>
          </w:tcPr>
          <w:p w14:paraId="37CB5F1C" w14:textId="77777777" w:rsidR="000D1B1E" w:rsidRPr="000D1B1E" w:rsidRDefault="000D1B1E" w:rsidP="000D1B1E">
            <w:pPr>
              <w:spacing w:after="0" w:line="240" w:lineRule="auto"/>
              <w:rPr>
                <w:rFonts w:ascii="Times New Roman" w:eastAsia="Times New Roman" w:hAnsi="Times New Roman" w:cs="Times New Roman"/>
                <w:kern w:val="0"/>
                <w14:ligatures w14:val="none"/>
              </w:rPr>
            </w:pPr>
            <w:r w:rsidRPr="000D1B1E">
              <w:rPr>
                <w:rFonts w:ascii="Times New Roman" w:eastAsia="Times New Roman" w:hAnsi="Times New Roman" w:cs="Times New Roman"/>
                <w:kern w:val="0"/>
                <w14:ligatures w14:val="none"/>
              </w:rPr>
              <w:t>Partially — but physical world is lesser</w:t>
            </w:r>
          </w:p>
        </w:tc>
        <w:tc>
          <w:tcPr>
            <w:tcW w:w="0" w:type="auto"/>
            <w:vAlign w:val="center"/>
            <w:hideMark/>
          </w:tcPr>
          <w:p w14:paraId="100C9096" w14:textId="77777777" w:rsidR="000D1B1E" w:rsidRPr="000D1B1E" w:rsidRDefault="000D1B1E" w:rsidP="000D1B1E">
            <w:pPr>
              <w:spacing w:after="0" w:line="240" w:lineRule="auto"/>
              <w:rPr>
                <w:rFonts w:ascii="Times New Roman" w:eastAsia="Times New Roman" w:hAnsi="Times New Roman" w:cs="Times New Roman"/>
                <w:kern w:val="0"/>
                <w14:ligatures w14:val="none"/>
              </w:rPr>
            </w:pPr>
            <w:r w:rsidRPr="000D1B1E">
              <w:rPr>
                <w:rFonts w:ascii="Times New Roman" w:eastAsia="Times New Roman" w:hAnsi="Times New Roman" w:cs="Times New Roman"/>
                <w:kern w:val="0"/>
                <w14:ligatures w14:val="none"/>
              </w:rPr>
              <w:t>No</w:t>
            </w:r>
          </w:p>
        </w:tc>
        <w:tc>
          <w:tcPr>
            <w:tcW w:w="0" w:type="auto"/>
            <w:vAlign w:val="center"/>
            <w:hideMark/>
          </w:tcPr>
          <w:p w14:paraId="4D13950C" w14:textId="77777777" w:rsidR="000D1B1E" w:rsidRPr="000D1B1E" w:rsidRDefault="000D1B1E" w:rsidP="000D1B1E">
            <w:pPr>
              <w:spacing w:after="0" w:line="240" w:lineRule="auto"/>
              <w:rPr>
                <w:rFonts w:ascii="Times New Roman" w:eastAsia="Times New Roman" w:hAnsi="Times New Roman" w:cs="Times New Roman"/>
                <w:kern w:val="0"/>
                <w14:ligatures w14:val="none"/>
              </w:rPr>
            </w:pPr>
            <w:r w:rsidRPr="000D1B1E">
              <w:rPr>
                <w:rFonts w:ascii="Times New Roman" w:eastAsia="Times New Roman" w:hAnsi="Times New Roman" w:cs="Times New Roman"/>
                <w:kern w:val="0"/>
                <w14:ligatures w14:val="none"/>
              </w:rPr>
              <w:t>Not strongly — emphasis on metaphysics</w:t>
            </w:r>
          </w:p>
        </w:tc>
        <w:tc>
          <w:tcPr>
            <w:tcW w:w="0" w:type="auto"/>
            <w:vAlign w:val="center"/>
            <w:hideMark/>
          </w:tcPr>
          <w:p w14:paraId="0349BCF0" w14:textId="77777777" w:rsidR="000D1B1E" w:rsidRPr="000D1B1E" w:rsidRDefault="000D1B1E" w:rsidP="000D1B1E">
            <w:pPr>
              <w:spacing w:after="0" w:line="240" w:lineRule="auto"/>
              <w:rPr>
                <w:rFonts w:ascii="Times New Roman" w:eastAsia="Times New Roman" w:hAnsi="Times New Roman" w:cs="Times New Roman"/>
                <w:kern w:val="0"/>
                <w14:ligatures w14:val="none"/>
              </w:rPr>
            </w:pPr>
            <w:r w:rsidRPr="000D1B1E">
              <w:rPr>
                <w:rFonts w:ascii="Times New Roman" w:eastAsia="Times New Roman" w:hAnsi="Times New Roman" w:cs="Times New Roman"/>
                <w:kern w:val="0"/>
                <w14:ligatures w14:val="none"/>
              </w:rPr>
              <w:t>Low — contemplation &gt; experimentation</w:t>
            </w:r>
          </w:p>
        </w:tc>
        <w:tc>
          <w:tcPr>
            <w:tcW w:w="0" w:type="auto"/>
            <w:vAlign w:val="center"/>
            <w:hideMark/>
          </w:tcPr>
          <w:p w14:paraId="3EE1F2EB" w14:textId="77777777" w:rsidR="000D1B1E" w:rsidRPr="000D1B1E" w:rsidRDefault="000D1B1E" w:rsidP="000D1B1E">
            <w:pPr>
              <w:spacing w:after="0" w:line="240" w:lineRule="auto"/>
              <w:rPr>
                <w:rFonts w:ascii="Times New Roman" w:eastAsia="Times New Roman" w:hAnsi="Times New Roman" w:cs="Times New Roman"/>
                <w:kern w:val="0"/>
                <w14:ligatures w14:val="none"/>
              </w:rPr>
            </w:pPr>
            <w:r w:rsidRPr="000D1B1E">
              <w:rPr>
                <w:rFonts w:ascii="Times New Roman" w:eastAsia="Times New Roman" w:hAnsi="Times New Roman" w:cs="Times New Roman"/>
                <w:kern w:val="0"/>
                <w14:ligatures w14:val="none"/>
              </w:rPr>
              <w:t>Yes — but oriented toward abstract forms</w:t>
            </w:r>
          </w:p>
        </w:tc>
      </w:tr>
      <w:tr w:rsidR="000D1B1E" w:rsidRPr="000D1B1E" w14:paraId="5030D291" w14:textId="77777777" w:rsidTr="000D1B1E">
        <w:trPr>
          <w:tblCellSpacing w:w="15" w:type="dxa"/>
        </w:trPr>
        <w:tc>
          <w:tcPr>
            <w:tcW w:w="0" w:type="auto"/>
            <w:vAlign w:val="center"/>
            <w:hideMark/>
          </w:tcPr>
          <w:p w14:paraId="597022D2" w14:textId="77777777" w:rsidR="000D1B1E" w:rsidRPr="000D1B1E" w:rsidRDefault="000D1B1E" w:rsidP="000D1B1E">
            <w:pPr>
              <w:spacing w:after="0" w:line="240" w:lineRule="auto"/>
              <w:rPr>
                <w:rFonts w:ascii="Times New Roman" w:eastAsia="Times New Roman" w:hAnsi="Times New Roman" w:cs="Times New Roman"/>
                <w:kern w:val="0"/>
                <w14:ligatures w14:val="none"/>
              </w:rPr>
            </w:pPr>
            <w:r w:rsidRPr="000D1B1E">
              <w:rPr>
                <w:rFonts w:ascii="Times New Roman" w:eastAsia="Times New Roman" w:hAnsi="Times New Roman" w:cs="Times New Roman"/>
                <w:b/>
                <w:bCs/>
                <w:kern w:val="0"/>
                <w14:ligatures w14:val="none"/>
              </w:rPr>
              <w:t xml:space="preserve">Islamic Theology (with </w:t>
            </w:r>
            <w:proofErr w:type="spellStart"/>
            <w:r w:rsidRPr="000D1B1E">
              <w:rPr>
                <w:rFonts w:ascii="Times New Roman" w:eastAsia="Times New Roman" w:hAnsi="Times New Roman" w:cs="Times New Roman"/>
                <w:b/>
                <w:bCs/>
                <w:i/>
                <w:iCs/>
                <w:kern w:val="0"/>
                <w14:ligatures w14:val="none"/>
              </w:rPr>
              <w:t>tanzīh</w:t>
            </w:r>
            <w:proofErr w:type="spellEnd"/>
            <w:r w:rsidRPr="000D1B1E">
              <w:rPr>
                <w:rFonts w:ascii="Times New Roman" w:eastAsia="Times New Roman" w:hAnsi="Times New Roman" w:cs="Times New Roman"/>
                <w:b/>
                <w:bCs/>
                <w:kern w:val="0"/>
                <w14:ligatures w14:val="none"/>
              </w:rPr>
              <w:t>)</w:t>
            </w:r>
          </w:p>
        </w:tc>
        <w:tc>
          <w:tcPr>
            <w:tcW w:w="0" w:type="auto"/>
            <w:vAlign w:val="center"/>
            <w:hideMark/>
          </w:tcPr>
          <w:p w14:paraId="3DF4AB3B" w14:textId="77777777" w:rsidR="000D1B1E" w:rsidRPr="000D1B1E" w:rsidRDefault="000D1B1E" w:rsidP="000D1B1E">
            <w:pPr>
              <w:spacing w:after="0" w:line="240" w:lineRule="auto"/>
              <w:rPr>
                <w:rFonts w:ascii="Times New Roman" w:eastAsia="Times New Roman" w:hAnsi="Times New Roman" w:cs="Times New Roman"/>
                <w:kern w:val="0"/>
                <w14:ligatures w14:val="none"/>
              </w:rPr>
            </w:pPr>
            <w:r w:rsidRPr="000D1B1E">
              <w:rPr>
                <w:rFonts w:ascii="Times New Roman" w:eastAsia="Times New Roman" w:hAnsi="Times New Roman" w:cs="Times New Roman"/>
                <w:kern w:val="0"/>
                <w14:ligatures w14:val="none"/>
              </w:rPr>
              <w:t xml:space="preserve">Possibly — but God’s will </w:t>
            </w:r>
            <w:proofErr w:type="gramStart"/>
            <w:r w:rsidRPr="000D1B1E">
              <w:rPr>
                <w:rFonts w:ascii="Times New Roman" w:eastAsia="Times New Roman" w:hAnsi="Times New Roman" w:cs="Times New Roman"/>
                <w:kern w:val="0"/>
                <w14:ligatures w14:val="none"/>
              </w:rPr>
              <w:t>is</w:t>
            </w:r>
            <w:proofErr w:type="gramEnd"/>
            <w:r w:rsidRPr="000D1B1E">
              <w:rPr>
                <w:rFonts w:ascii="Times New Roman" w:eastAsia="Times New Roman" w:hAnsi="Times New Roman" w:cs="Times New Roman"/>
                <w:kern w:val="0"/>
                <w14:ligatures w14:val="none"/>
              </w:rPr>
              <w:t xml:space="preserve"> ultimately unknowable</w:t>
            </w:r>
          </w:p>
        </w:tc>
        <w:tc>
          <w:tcPr>
            <w:tcW w:w="0" w:type="auto"/>
            <w:vAlign w:val="center"/>
            <w:hideMark/>
          </w:tcPr>
          <w:p w14:paraId="6E59C136" w14:textId="77777777" w:rsidR="000D1B1E" w:rsidRPr="000D1B1E" w:rsidRDefault="000D1B1E" w:rsidP="000D1B1E">
            <w:pPr>
              <w:spacing w:after="0" w:line="240" w:lineRule="auto"/>
              <w:rPr>
                <w:rFonts w:ascii="Times New Roman" w:eastAsia="Times New Roman" w:hAnsi="Times New Roman" w:cs="Times New Roman"/>
                <w:kern w:val="0"/>
                <w14:ligatures w14:val="none"/>
              </w:rPr>
            </w:pPr>
            <w:r w:rsidRPr="000D1B1E">
              <w:rPr>
                <w:rFonts w:ascii="Times New Roman" w:eastAsia="Times New Roman" w:hAnsi="Times New Roman" w:cs="Times New Roman"/>
                <w:kern w:val="0"/>
                <w14:ligatures w14:val="none"/>
              </w:rPr>
              <w:t>Yes — divine will is inscrutable</w:t>
            </w:r>
          </w:p>
        </w:tc>
        <w:tc>
          <w:tcPr>
            <w:tcW w:w="0" w:type="auto"/>
            <w:vAlign w:val="center"/>
            <w:hideMark/>
          </w:tcPr>
          <w:p w14:paraId="0456191A" w14:textId="77777777" w:rsidR="000D1B1E" w:rsidRPr="000D1B1E" w:rsidRDefault="000D1B1E" w:rsidP="000D1B1E">
            <w:pPr>
              <w:spacing w:after="0" w:line="240" w:lineRule="auto"/>
              <w:rPr>
                <w:rFonts w:ascii="Times New Roman" w:eastAsia="Times New Roman" w:hAnsi="Times New Roman" w:cs="Times New Roman"/>
                <w:kern w:val="0"/>
                <w14:ligatures w14:val="none"/>
              </w:rPr>
            </w:pPr>
            <w:r w:rsidRPr="000D1B1E">
              <w:rPr>
                <w:rFonts w:ascii="Times New Roman" w:eastAsia="Times New Roman" w:hAnsi="Times New Roman" w:cs="Times New Roman"/>
                <w:kern w:val="0"/>
                <w14:ligatures w14:val="none"/>
              </w:rPr>
              <w:t>Not guaranteed — laws may change</w:t>
            </w:r>
          </w:p>
        </w:tc>
        <w:tc>
          <w:tcPr>
            <w:tcW w:w="0" w:type="auto"/>
            <w:vAlign w:val="center"/>
            <w:hideMark/>
          </w:tcPr>
          <w:p w14:paraId="760D9DE2" w14:textId="77777777" w:rsidR="000D1B1E" w:rsidRPr="000D1B1E" w:rsidRDefault="000D1B1E" w:rsidP="000D1B1E">
            <w:pPr>
              <w:spacing w:after="0" w:line="240" w:lineRule="auto"/>
              <w:rPr>
                <w:rFonts w:ascii="Times New Roman" w:eastAsia="Times New Roman" w:hAnsi="Times New Roman" w:cs="Times New Roman"/>
                <w:kern w:val="0"/>
                <w14:ligatures w14:val="none"/>
              </w:rPr>
            </w:pPr>
            <w:r w:rsidRPr="000D1B1E">
              <w:rPr>
                <w:rFonts w:ascii="Times New Roman" w:eastAsia="Times New Roman" w:hAnsi="Times New Roman" w:cs="Times New Roman"/>
                <w:kern w:val="0"/>
                <w14:ligatures w14:val="none"/>
              </w:rPr>
              <w:t>Moderate — strong scholarship but metaphysical caution</w:t>
            </w:r>
          </w:p>
        </w:tc>
        <w:tc>
          <w:tcPr>
            <w:tcW w:w="0" w:type="auto"/>
            <w:vAlign w:val="center"/>
            <w:hideMark/>
          </w:tcPr>
          <w:p w14:paraId="036EE416" w14:textId="77777777" w:rsidR="000D1B1E" w:rsidRPr="000D1B1E" w:rsidRDefault="000D1B1E" w:rsidP="000D1B1E">
            <w:pPr>
              <w:spacing w:after="0" w:line="240" w:lineRule="auto"/>
              <w:rPr>
                <w:rFonts w:ascii="Times New Roman" w:eastAsia="Times New Roman" w:hAnsi="Times New Roman" w:cs="Times New Roman"/>
                <w:kern w:val="0"/>
                <w14:ligatures w14:val="none"/>
              </w:rPr>
            </w:pPr>
            <w:r w:rsidRPr="000D1B1E">
              <w:rPr>
                <w:rFonts w:ascii="Times New Roman" w:eastAsia="Times New Roman" w:hAnsi="Times New Roman" w:cs="Times New Roman"/>
                <w:kern w:val="0"/>
                <w14:ligatures w14:val="none"/>
              </w:rPr>
              <w:t>Yes — but limited by divine transcendence</w:t>
            </w:r>
          </w:p>
        </w:tc>
      </w:tr>
      <w:tr w:rsidR="000D1B1E" w:rsidRPr="000D1B1E" w14:paraId="75184A8A" w14:textId="77777777" w:rsidTr="000D1B1E">
        <w:trPr>
          <w:tblCellSpacing w:w="15" w:type="dxa"/>
        </w:trPr>
        <w:tc>
          <w:tcPr>
            <w:tcW w:w="0" w:type="auto"/>
            <w:vAlign w:val="center"/>
            <w:hideMark/>
          </w:tcPr>
          <w:p w14:paraId="7C0AF5D0" w14:textId="77777777" w:rsidR="000D1B1E" w:rsidRPr="000D1B1E" w:rsidRDefault="000D1B1E" w:rsidP="000D1B1E">
            <w:pPr>
              <w:spacing w:after="0" w:line="240" w:lineRule="auto"/>
              <w:rPr>
                <w:rFonts w:ascii="Times New Roman" w:eastAsia="Times New Roman" w:hAnsi="Times New Roman" w:cs="Times New Roman"/>
                <w:kern w:val="0"/>
                <w14:ligatures w14:val="none"/>
              </w:rPr>
            </w:pPr>
            <w:r w:rsidRPr="000D1B1E">
              <w:rPr>
                <w:rFonts w:ascii="Times New Roman" w:eastAsia="Times New Roman" w:hAnsi="Times New Roman" w:cs="Times New Roman"/>
                <w:b/>
                <w:bCs/>
                <w:kern w:val="0"/>
                <w14:ligatures w14:val="none"/>
              </w:rPr>
              <w:t>Polytheism</w:t>
            </w:r>
          </w:p>
        </w:tc>
        <w:tc>
          <w:tcPr>
            <w:tcW w:w="0" w:type="auto"/>
            <w:vAlign w:val="center"/>
            <w:hideMark/>
          </w:tcPr>
          <w:p w14:paraId="4B853767" w14:textId="77777777" w:rsidR="000D1B1E" w:rsidRPr="000D1B1E" w:rsidRDefault="000D1B1E" w:rsidP="000D1B1E">
            <w:pPr>
              <w:spacing w:after="0" w:line="240" w:lineRule="auto"/>
              <w:rPr>
                <w:rFonts w:ascii="Times New Roman" w:eastAsia="Times New Roman" w:hAnsi="Times New Roman" w:cs="Times New Roman"/>
                <w:kern w:val="0"/>
                <w14:ligatures w14:val="none"/>
              </w:rPr>
            </w:pPr>
            <w:r w:rsidRPr="000D1B1E">
              <w:rPr>
                <w:rFonts w:ascii="Times New Roman" w:eastAsia="Times New Roman" w:hAnsi="Times New Roman" w:cs="Times New Roman"/>
                <w:kern w:val="0"/>
                <w14:ligatures w14:val="none"/>
              </w:rPr>
              <w:t>No — competing divine wills</w:t>
            </w:r>
          </w:p>
        </w:tc>
        <w:tc>
          <w:tcPr>
            <w:tcW w:w="0" w:type="auto"/>
            <w:vAlign w:val="center"/>
            <w:hideMark/>
          </w:tcPr>
          <w:p w14:paraId="50AB5A96" w14:textId="77777777" w:rsidR="000D1B1E" w:rsidRPr="000D1B1E" w:rsidRDefault="000D1B1E" w:rsidP="000D1B1E">
            <w:pPr>
              <w:spacing w:after="0" w:line="240" w:lineRule="auto"/>
              <w:rPr>
                <w:rFonts w:ascii="Times New Roman" w:eastAsia="Times New Roman" w:hAnsi="Times New Roman" w:cs="Times New Roman"/>
                <w:kern w:val="0"/>
                <w14:ligatures w14:val="none"/>
              </w:rPr>
            </w:pPr>
            <w:r w:rsidRPr="000D1B1E">
              <w:rPr>
                <w:rFonts w:ascii="Times New Roman" w:eastAsia="Times New Roman" w:hAnsi="Times New Roman" w:cs="Times New Roman"/>
                <w:kern w:val="0"/>
                <w14:ligatures w14:val="none"/>
              </w:rPr>
              <w:t>Yes</w:t>
            </w:r>
          </w:p>
        </w:tc>
        <w:tc>
          <w:tcPr>
            <w:tcW w:w="0" w:type="auto"/>
            <w:vAlign w:val="center"/>
            <w:hideMark/>
          </w:tcPr>
          <w:p w14:paraId="58BF031C" w14:textId="77777777" w:rsidR="000D1B1E" w:rsidRPr="000D1B1E" w:rsidRDefault="000D1B1E" w:rsidP="000D1B1E">
            <w:pPr>
              <w:spacing w:after="0" w:line="240" w:lineRule="auto"/>
              <w:rPr>
                <w:rFonts w:ascii="Times New Roman" w:eastAsia="Times New Roman" w:hAnsi="Times New Roman" w:cs="Times New Roman"/>
                <w:kern w:val="0"/>
                <w14:ligatures w14:val="none"/>
              </w:rPr>
            </w:pPr>
            <w:r w:rsidRPr="000D1B1E">
              <w:rPr>
                <w:rFonts w:ascii="Times New Roman" w:eastAsia="Times New Roman" w:hAnsi="Times New Roman" w:cs="Times New Roman"/>
                <w:kern w:val="0"/>
                <w14:ligatures w14:val="none"/>
              </w:rPr>
              <w:t>No</w:t>
            </w:r>
          </w:p>
        </w:tc>
        <w:tc>
          <w:tcPr>
            <w:tcW w:w="0" w:type="auto"/>
            <w:vAlign w:val="center"/>
            <w:hideMark/>
          </w:tcPr>
          <w:p w14:paraId="32E7221D" w14:textId="77777777" w:rsidR="000D1B1E" w:rsidRPr="000D1B1E" w:rsidRDefault="000D1B1E" w:rsidP="000D1B1E">
            <w:pPr>
              <w:spacing w:after="0" w:line="240" w:lineRule="auto"/>
              <w:rPr>
                <w:rFonts w:ascii="Times New Roman" w:eastAsia="Times New Roman" w:hAnsi="Times New Roman" w:cs="Times New Roman"/>
                <w:kern w:val="0"/>
                <w14:ligatures w14:val="none"/>
              </w:rPr>
            </w:pPr>
            <w:r w:rsidRPr="000D1B1E">
              <w:rPr>
                <w:rFonts w:ascii="Times New Roman" w:eastAsia="Times New Roman" w:hAnsi="Times New Roman" w:cs="Times New Roman"/>
                <w:kern w:val="0"/>
                <w14:ligatures w14:val="none"/>
              </w:rPr>
              <w:t>Low — nature is personal, not law</w:t>
            </w:r>
            <w:r w:rsidRPr="000D1B1E">
              <w:rPr>
                <w:rFonts w:ascii="Times New Roman" w:eastAsia="Times New Roman" w:hAnsi="Times New Roman" w:cs="Times New Roman"/>
                <w:kern w:val="0"/>
                <w14:ligatures w14:val="none"/>
              </w:rPr>
              <w:noBreakHyphen/>
              <w:t>governed</w:t>
            </w:r>
          </w:p>
        </w:tc>
        <w:tc>
          <w:tcPr>
            <w:tcW w:w="0" w:type="auto"/>
            <w:vAlign w:val="center"/>
            <w:hideMark/>
          </w:tcPr>
          <w:p w14:paraId="68147D50" w14:textId="77777777" w:rsidR="000D1B1E" w:rsidRPr="000D1B1E" w:rsidRDefault="000D1B1E" w:rsidP="000D1B1E">
            <w:pPr>
              <w:spacing w:after="0" w:line="240" w:lineRule="auto"/>
              <w:rPr>
                <w:rFonts w:ascii="Times New Roman" w:eastAsia="Times New Roman" w:hAnsi="Times New Roman" w:cs="Times New Roman"/>
                <w:kern w:val="0"/>
                <w14:ligatures w14:val="none"/>
              </w:rPr>
            </w:pPr>
            <w:r w:rsidRPr="000D1B1E">
              <w:rPr>
                <w:rFonts w:ascii="Times New Roman" w:eastAsia="Times New Roman" w:hAnsi="Times New Roman" w:cs="Times New Roman"/>
                <w:kern w:val="0"/>
                <w14:ligatures w14:val="none"/>
              </w:rPr>
              <w:t>Limited — knowledge is domain</w:t>
            </w:r>
            <w:r w:rsidRPr="000D1B1E">
              <w:rPr>
                <w:rFonts w:ascii="Times New Roman" w:eastAsia="Times New Roman" w:hAnsi="Times New Roman" w:cs="Times New Roman"/>
                <w:kern w:val="0"/>
                <w14:ligatures w14:val="none"/>
              </w:rPr>
              <w:noBreakHyphen/>
              <w:t>specific</w:t>
            </w:r>
          </w:p>
        </w:tc>
      </w:tr>
      <w:tr w:rsidR="000D1B1E" w:rsidRPr="000D1B1E" w14:paraId="05D79F71" w14:textId="77777777" w:rsidTr="000D1B1E">
        <w:trPr>
          <w:tblCellSpacing w:w="15" w:type="dxa"/>
        </w:trPr>
        <w:tc>
          <w:tcPr>
            <w:tcW w:w="0" w:type="auto"/>
            <w:vAlign w:val="center"/>
            <w:hideMark/>
          </w:tcPr>
          <w:p w14:paraId="3FF0803A" w14:textId="77777777" w:rsidR="000D1B1E" w:rsidRPr="000D1B1E" w:rsidRDefault="000D1B1E" w:rsidP="000D1B1E">
            <w:pPr>
              <w:spacing w:after="0" w:line="240" w:lineRule="auto"/>
              <w:rPr>
                <w:rFonts w:ascii="Times New Roman" w:eastAsia="Times New Roman" w:hAnsi="Times New Roman" w:cs="Times New Roman"/>
                <w:kern w:val="0"/>
                <w14:ligatures w14:val="none"/>
              </w:rPr>
            </w:pPr>
            <w:r w:rsidRPr="000D1B1E">
              <w:rPr>
                <w:rFonts w:ascii="Times New Roman" w:eastAsia="Times New Roman" w:hAnsi="Times New Roman" w:cs="Times New Roman"/>
                <w:b/>
                <w:bCs/>
                <w:kern w:val="0"/>
                <w14:ligatures w14:val="none"/>
              </w:rPr>
              <w:t>Secular Naturalism</w:t>
            </w:r>
          </w:p>
        </w:tc>
        <w:tc>
          <w:tcPr>
            <w:tcW w:w="0" w:type="auto"/>
            <w:vAlign w:val="center"/>
            <w:hideMark/>
          </w:tcPr>
          <w:p w14:paraId="087400B9" w14:textId="77777777" w:rsidR="000D1B1E" w:rsidRPr="000D1B1E" w:rsidRDefault="000D1B1E" w:rsidP="000D1B1E">
            <w:pPr>
              <w:spacing w:after="0" w:line="240" w:lineRule="auto"/>
              <w:rPr>
                <w:rFonts w:ascii="Times New Roman" w:eastAsia="Times New Roman" w:hAnsi="Times New Roman" w:cs="Times New Roman"/>
                <w:kern w:val="0"/>
                <w14:ligatures w14:val="none"/>
              </w:rPr>
            </w:pPr>
            <w:r w:rsidRPr="000D1B1E">
              <w:rPr>
                <w:rFonts w:ascii="Times New Roman" w:eastAsia="Times New Roman" w:hAnsi="Times New Roman" w:cs="Times New Roman"/>
                <w:kern w:val="0"/>
                <w14:ligatures w14:val="none"/>
              </w:rPr>
              <w:t>Yes — assumed, not proven</w:t>
            </w:r>
          </w:p>
        </w:tc>
        <w:tc>
          <w:tcPr>
            <w:tcW w:w="0" w:type="auto"/>
            <w:vAlign w:val="center"/>
            <w:hideMark/>
          </w:tcPr>
          <w:p w14:paraId="654C6FE7" w14:textId="77777777" w:rsidR="000D1B1E" w:rsidRPr="000D1B1E" w:rsidRDefault="000D1B1E" w:rsidP="000D1B1E">
            <w:pPr>
              <w:spacing w:after="0" w:line="240" w:lineRule="auto"/>
              <w:rPr>
                <w:rFonts w:ascii="Times New Roman" w:eastAsia="Times New Roman" w:hAnsi="Times New Roman" w:cs="Times New Roman"/>
                <w:kern w:val="0"/>
                <w14:ligatures w14:val="none"/>
              </w:rPr>
            </w:pPr>
            <w:r w:rsidRPr="000D1B1E">
              <w:rPr>
                <w:rFonts w:ascii="Times New Roman" w:eastAsia="Times New Roman" w:hAnsi="Times New Roman" w:cs="Times New Roman"/>
                <w:kern w:val="0"/>
                <w14:ligatures w14:val="none"/>
              </w:rPr>
              <w:t>No</w:t>
            </w:r>
          </w:p>
        </w:tc>
        <w:tc>
          <w:tcPr>
            <w:tcW w:w="0" w:type="auto"/>
            <w:vAlign w:val="center"/>
            <w:hideMark/>
          </w:tcPr>
          <w:p w14:paraId="406DE1AF" w14:textId="77777777" w:rsidR="000D1B1E" w:rsidRPr="000D1B1E" w:rsidRDefault="000D1B1E" w:rsidP="000D1B1E">
            <w:pPr>
              <w:spacing w:after="0" w:line="240" w:lineRule="auto"/>
              <w:rPr>
                <w:rFonts w:ascii="Times New Roman" w:eastAsia="Times New Roman" w:hAnsi="Times New Roman" w:cs="Times New Roman"/>
                <w:kern w:val="0"/>
                <w14:ligatures w14:val="none"/>
              </w:rPr>
            </w:pPr>
            <w:r w:rsidRPr="000D1B1E">
              <w:rPr>
                <w:rFonts w:ascii="Times New Roman" w:eastAsia="Times New Roman" w:hAnsi="Times New Roman" w:cs="Times New Roman"/>
                <w:kern w:val="0"/>
                <w14:ligatures w14:val="none"/>
              </w:rPr>
              <w:t>Yes — assumed</w:t>
            </w:r>
          </w:p>
        </w:tc>
        <w:tc>
          <w:tcPr>
            <w:tcW w:w="0" w:type="auto"/>
            <w:vAlign w:val="center"/>
            <w:hideMark/>
          </w:tcPr>
          <w:p w14:paraId="5277DE93" w14:textId="77777777" w:rsidR="000D1B1E" w:rsidRPr="000D1B1E" w:rsidRDefault="000D1B1E" w:rsidP="000D1B1E">
            <w:pPr>
              <w:spacing w:after="0" w:line="240" w:lineRule="auto"/>
              <w:rPr>
                <w:rFonts w:ascii="Times New Roman" w:eastAsia="Times New Roman" w:hAnsi="Times New Roman" w:cs="Times New Roman"/>
                <w:kern w:val="0"/>
                <w14:ligatures w14:val="none"/>
              </w:rPr>
            </w:pPr>
            <w:r w:rsidRPr="000D1B1E">
              <w:rPr>
                <w:rFonts w:ascii="Times New Roman" w:eastAsia="Times New Roman" w:hAnsi="Times New Roman" w:cs="Times New Roman"/>
                <w:kern w:val="0"/>
                <w14:ligatures w14:val="none"/>
              </w:rPr>
              <w:t>Yes — assumed</w:t>
            </w:r>
          </w:p>
        </w:tc>
        <w:tc>
          <w:tcPr>
            <w:tcW w:w="0" w:type="auto"/>
            <w:vAlign w:val="center"/>
            <w:hideMark/>
          </w:tcPr>
          <w:p w14:paraId="5BA28BBC" w14:textId="77777777" w:rsidR="000D1B1E" w:rsidRPr="000D1B1E" w:rsidRDefault="000D1B1E" w:rsidP="000D1B1E">
            <w:pPr>
              <w:spacing w:after="0" w:line="240" w:lineRule="auto"/>
              <w:rPr>
                <w:rFonts w:ascii="Times New Roman" w:eastAsia="Times New Roman" w:hAnsi="Times New Roman" w:cs="Times New Roman"/>
                <w:kern w:val="0"/>
                <w14:ligatures w14:val="none"/>
              </w:rPr>
            </w:pPr>
            <w:r w:rsidRPr="000D1B1E">
              <w:rPr>
                <w:rFonts w:ascii="Times New Roman" w:eastAsia="Times New Roman" w:hAnsi="Times New Roman" w:cs="Times New Roman"/>
                <w:kern w:val="0"/>
                <w14:ligatures w14:val="none"/>
              </w:rPr>
              <w:t>Yes — assumed</w:t>
            </w:r>
          </w:p>
        </w:tc>
      </w:tr>
    </w:tbl>
    <w:p w14:paraId="3C0C53FE" w14:textId="77777777" w:rsidR="000D1B1E" w:rsidRPr="000D1B1E" w:rsidRDefault="000D1B1E" w:rsidP="000D1B1E">
      <w:pPr>
        <w:spacing w:before="100" w:beforeAutospacing="1" w:after="100" w:afterAutospacing="1" w:line="240" w:lineRule="auto"/>
        <w:rPr>
          <w:rFonts w:ascii="Times New Roman" w:eastAsia="Times New Roman" w:hAnsi="Times New Roman" w:cs="Times New Roman"/>
          <w:kern w:val="0"/>
          <w14:ligatures w14:val="none"/>
        </w:rPr>
      </w:pPr>
      <w:r w:rsidRPr="000D1B1E">
        <w:rPr>
          <w:rFonts w:ascii="Times New Roman" w:eastAsia="Times New Roman" w:hAnsi="Times New Roman" w:cs="Times New Roman"/>
          <w:kern w:val="0"/>
          <w14:ligatures w14:val="none"/>
        </w:rPr>
        <w:t xml:space="preserve">This chart makes the point visually: </w:t>
      </w:r>
      <w:r w:rsidRPr="000D1B1E">
        <w:rPr>
          <w:rFonts w:ascii="Times New Roman" w:eastAsia="Times New Roman" w:hAnsi="Times New Roman" w:cs="Times New Roman"/>
          <w:b/>
          <w:bCs/>
          <w:kern w:val="0"/>
          <w14:ligatures w14:val="none"/>
        </w:rPr>
        <w:t>Christian metaphysics uniquely supplies all five assumptions required for modern science.</w:t>
      </w:r>
    </w:p>
    <w:p w14:paraId="30405FCA" w14:textId="77777777" w:rsidR="000D1B1E" w:rsidRPr="000D1B1E" w:rsidRDefault="000D1B1E" w:rsidP="000D1B1E">
      <w:pPr>
        <w:spacing w:before="100" w:beforeAutospacing="1" w:after="100" w:afterAutospacing="1" w:line="240" w:lineRule="auto"/>
        <w:rPr>
          <w:rFonts w:ascii="Times New Roman" w:eastAsia="Times New Roman" w:hAnsi="Times New Roman" w:cs="Times New Roman"/>
          <w:kern w:val="0"/>
          <w14:ligatures w14:val="none"/>
        </w:rPr>
      </w:pPr>
      <w:r w:rsidRPr="000D1B1E">
        <w:rPr>
          <w:rFonts w:ascii="Times New Roman" w:eastAsia="Times New Roman" w:hAnsi="Times New Roman" w:cs="Times New Roman"/>
          <w:kern w:val="0"/>
          <w14:ligatures w14:val="none"/>
        </w:rPr>
        <w:t>If humans are:</w:t>
      </w:r>
    </w:p>
    <w:p w14:paraId="30A7A692" w14:textId="1788D131" w:rsidR="000D1B1E" w:rsidRPr="000D1B1E" w:rsidRDefault="000D1B1E" w:rsidP="000D1B1E">
      <w:pPr>
        <w:numPr>
          <w:ilvl w:val="0"/>
          <w:numId w:val="22"/>
        </w:numPr>
        <w:spacing w:before="100" w:beforeAutospacing="1" w:after="100" w:afterAutospacing="1" w:line="240" w:lineRule="auto"/>
        <w:rPr>
          <w:rFonts w:ascii="Times New Roman" w:eastAsia="Times New Roman" w:hAnsi="Times New Roman" w:cs="Times New Roman"/>
          <w:kern w:val="0"/>
          <w14:ligatures w14:val="none"/>
        </w:rPr>
      </w:pPr>
      <w:r w:rsidRPr="000D1B1E">
        <w:rPr>
          <w:rFonts w:ascii="Times New Roman" w:eastAsia="Times New Roman" w:hAnsi="Times New Roman" w:cs="Times New Roman"/>
          <w:b/>
          <w:bCs/>
          <w:kern w:val="0"/>
          <w14:ligatures w14:val="none"/>
        </w:rPr>
        <w:t>wired for teleology</w:t>
      </w:r>
      <w:r w:rsidRPr="000D1B1E">
        <w:rPr>
          <w:rFonts w:ascii="Times New Roman" w:eastAsia="Times New Roman" w:hAnsi="Times New Roman" w:cs="Times New Roman"/>
          <w:kern w:val="0"/>
          <w14:ligatures w14:val="none"/>
        </w:rPr>
        <w:t>,</w:t>
      </w:r>
    </w:p>
    <w:p w14:paraId="2AADEEE1" w14:textId="649CBD04" w:rsidR="000D1B1E" w:rsidRPr="000D1B1E" w:rsidRDefault="000D1B1E" w:rsidP="000D1B1E">
      <w:pPr>
        <w:numPr>
          <w:ilvl w:val="0"/>
          <w:numId w:val="22"/>
        </w:numPr>
        <w:spacing w:before="100" w:beforeAutospacing="1" w:after="100" w:afterAutospacing="1" w:line="240" w:lineRule="auto"/>
        <w:rPr>
          <w:rFonts w:ascii="Times New Roman" w:eastAsia="Times New Roman" w:hAnsi="Times New Roman" w:cs="Times New Roman"/>
          <w:kern w:val="0"/>
          <w14:ligatures w14:val="none"/>
        </w:rPr>
      </w:pPr>
      <w:r w:rsidRPr="000D1B1E">
        <w:rPr>
          <w:rFonts w:ascii="Times New Roman" w:eastAsia="Times New Roman" w:hAnsi="Times New Roman" w:cs="Times New Roman"/>
          <w:b/>
          <w:bCs/>
          <w:kern w:val="0"/>
          <w14:ligatures w14:val="none"/>
        </w:rPr>
        <w:t>flourish under teleological frameworks</w:t>
      </w:r>
      <w:r w:rsidRPr="000D1B1E">
        <w:rPr>
          <w:rFonts w:ascii="Times New Roman" w:eastAsia="Times New Roman" w:hAnsi="Times New Roman" w:cs="Times New Roman"/>
          <w:kern w:val="0"/>
          <w14:ligatures w14:val="none"/>
        </w:rPr>
        <w:t>, and</w:t>
      </w:r>
    </w:p>
    <w:p w14:paraId="6DB1FE49" w14:textId="76213A69" w:rsidR="000D1B1E" w:rsidRPr="000D1B1E" w:rsidRDefault="000D1B1E" w:rsidP="000D1B1E">
      <w:pPr>
        <w:numPr>
          <w:ilvl w:val="0"/>
          <w:numId w:val="22"/>
        </w:numPr>
        <w:spacing w:before="100" w:beforeAutospacing="1" w:after="100" w:afterAutospacing="1" w:line="240" w:lineRule="auto"/>
        <w:rPr>
          <w:rFonts w:ascii="Times New Roman" w:eastAsia="Times New Roman" w:hAnsi="Times New Roman" w:cs="Times New Roman"/>
          <w:kern w:val="0"/>
          <w14:ligatures w14:val="none"/>
        </w:rPr>
      </w:pPr>
      <w:r w:rsidRPr="000D1B1E">
        <w:rPr>
          <w:rFonts w:ascii="Times New Roman" w:eastAsia="Times New Roman" w:hAnsi="Times New Roman" w:cs="Times New Roman"/>
          <w:b/>
          <w:bCs/>
          <w:kern w:val="0"/>
          <w14:ligatures w14:val="none"/>
        </w:rPr>
        <w:t>build science on teleological assumptions</w:t>
      </w:r>
      <w:r w:rsidRPr="000D1B1E">
        <w:rPr>
          <w:rFonts w:ascii="Times New Roman" w:eastAsia="Times New Roman" w:hAnsi="Times New Roman" w:cs="Times New Roman"/>
          <w:kern w:val="0"/>
          <w14:ligatures w14:val="none"/>
        </w:rPr>
        <w:t>,</w:t>
      </w:r>
    </w:p>
    <w:p w14:paraId="60751A79" w14:textId="77777777" w:rsidR="000D1B1E" w:rsidRPr="000D1B1E" w:rsidRDefault="000D1B1E" w:rsidP="000D1B1E">
      <w:pPr>
        <w:spacing w:before="100" w:beforeAutospacing="1" w:after="100" w:afterAutospacing="1" w:line="240" w:lineRule="auto"/>
        <w:rPr>
          <w:rFonts w:ascii="Times New Roman" w:eastAsia="Times New Roman" w:hAnsi="Times New Roman" w:cs="Times New Roman"/>
          <w:kern w:val="0"/>
          <w14:ligatures w14:val="none"/>
        </w:rPr>
      </w:pPr>
      <w:r w:rsidRPr="000D1B1E">
        <w:rPr>
          <w:rFonts w:ascii="Times New Roman" w:eastAsia="Times New Roman" w:hAnsi="Times New Roman" w:cs="Times New Roman"/>
          <w:kern w:val="0"/>
          <w14:ligatures w14:val="none"/>
        </w:rPr>
        <w:t>then Christianity is not merely one option among many. It is the worldview that:</w:t>
      </w:r>
    </w:p>
    <w:p w14:paraId="078579CA" w14:textId="77777777" w:rsidR="000D1B1E" w:rsidRPr="000D1B1E" w:rsidRDefault="000D1B1E" w:rsidP="000D1B1E">
      <w:pPr>
        <w:numPr>
          <w:ilvl w:val="0"/>
          <w:numId w:val="23"/>
        </w:numPr>
        <w:spacing w:before="100" w:beforeAutospacing="1" w:after="100" w:afterAutospacing="1" w:line="240" w:lineRule="auto"/>
        <w:rPr>
          <w:rFonts w:ascii="Times New Roman" w:eastAsia="Times New Roman" w:hAnsi="Times New Roman" w:cs="Times New Roman"/>
          <w:kern w:val="0"/>
          <w14:ligatures w14:val="none"/>
        </w:rPr>
      </w:pPr>
      <w:r w:rsidRPr="000D1B1E">
        <w:rPr>
          <w:rFonts w:ascii="Times New Roman" w:eastAsia="Times New Roman" w:hAnsi="Times New Roman" w:cs="Times New Roman"/>
          <w:kern w:val="0"/>
          <w14:ligatures w14:val="none"/>
        </w:rPr>
        <w:t>fits human cognition,</w:t>
      </w:r>
    </w:p>
    <w:p w14:paraId="269DE817" w14:textId="77777777" w:rsidR="000D1B1E" w:rsidRPr="000D1B1E" w:rsidRDefault="000D1B1E" w:rsidP="000D1B1E">
      <w:pPr>
        <w:numPr>
          <w:ilvl w:val="0"/>
          <w:numId w:val="23"/>
        </w:numPr>
        <w:spacing w:before="100" w:beforeAutospacing="1" w:after="100" w:afterAutospacing="1" w:line="240" w:lineRule="auto"/>
        <w:rPr>
          <w:rFonts w:ascii="Times New Roman" w:eastAsia="Times New Roman" w:hAnsi="Times New Roman" w:cs="Times New Roman"/>
          <w:kern w:val="0"/>
          <w14:ligatures w14:val="none"/>
        </w:rPr>
      </w:pPr>
      <w:r w:rsidRPr="000D1B1E">
        <w:rPr>
          <w:rFonts w:ascii="Times New Roman" w:eastAsia="Times New Roman" w:hAnsi="Times New Roman" w:cs="Times New Roman"/>
          <w:kern w:val="0"/>
          <w14:ligatures w14:val="none"/>
        </w:rPr>
        <w:t>produces measurable flourishing,</w:t>
      </w:r>
    </w:p>
    <w:p w14:paraId="12DD8C8E" w14:textId="77777777" w:rsidR="000D1B1E" w:rsidRPr="000D1B1E" w:rsidRDefault="000D1B1E" w:rsidP="000D1B1E">
      <w:pPr>
        <w:numPr>
          <w:ilvl w:val="0"/>
          <w:numId w:val="23"/>
        </w:numPr>
        <w:spacing w:before="100" w:beforeAutospacing="1" w:after="100" w:afterAutospacing="1" w:line="240" w:lineRule="auto"/>
        <w:rPr>
          <w:rFonts w:ascii="Times New Roman" w:eastAsia="Times New Roman" w:hAnsi="Times New Roman" w:cs="Times New Roman"/>
          <w:kern w:val="0"/>
          <w14:ligatures w14:val="none"/>
        </w:rPr>
      </w:pPr>
      <w:r w:rsidRPr="000D1B1E">
        <w:rPr>
          <w:rFonts w:ascii="Times New Roman" w:eastAsia="Times New Roman" w:hAnsi="Times New Roman" w:cs="Times New Roman"/>
          <w:kern w:val="0"/>
          <w14:ligatures w14:val="none"/>
        </w:rPr>
        <w:lastRenderedPageBreak/>
        <w:t>and generates the most successful intellectual project in history.</w:t>
      </w:r>
    </w:p>
    <w:p w14:paraId="5865E107" w14:textId="77777777" w:rsidR="000D1B1E" w:rsidRPr="000D1B1E" w:rsidRDefault="000D1B1E" w:rsidP="000D1B1E">
      <w:pPr>
        <w:spacing w:before="100" w:beforeAutospacing="1" w:after="100" w:afterAutospacing="1" w:line="240" w:lineRule="auto"/>
        <w:rPr>
          <w:rFonts w:ascii="Times New Roman" w:eastAsia="Times New Roman" w:hAnsi="Times New Roman" w:cs="Times New Roman"/>
          <w:kern w:val="0"/>
          <w14:ligatures w14:val="none"/>
        </w:rPr>
      </w:pPr>
      <w:r w:rsidRPr="000D1B1E">
        <w:rPr>
          <w:rFonts w:ascii="Times New Roman" w:eastAsia="Times New Roman" w:hAnsi="Times New Roman" w:cs="Times New Roman"/>
          <w:kern w:val="0"/>
          <w14:ligatures w14:val="none"/>
        </w:rPr>
        <w:t>This is not metaphysical proof.</w:t>
      </w:r>
      <w:r w:rsidRPr="000D1B1E">
        <w:rPr>
          <w:rFonts w:ascii="Times New Roman" w:eastAsia="Times New Roman" w:hAnsi="Times New Roman" w:cs="Times New Roman"/>
          <w:kern w:val="0"/>
          <w14:ligatures w14:val="none"/>
        </w:rPr>
        <w:br/>
        <w:t>It is a historical and anthropological observation:</w:t>
      </w:r>
    </w:p>
    <w:p w14:paraId="296505F0" w14:textId="64E00B62" w:rsidR="007B7385" w:rsidRPr="007B7385" w:rsidRDefault="007B7385" w:rsidP="007B7385">
      <w:pPr>
        <w:pStyle w:val="Heading1"/>
        <w:rPr>
          <w:rFonts w:ascii="Times New Roman" w:eastAsia="Times New Roman" w:hAnsi="Times New Roman" w:cs="Times New Roman"/>
          <w:b/>
          <w:bCs/>
          <w:color w:val="auto"/>
          <w:sz w:val="32"/>
          <w:szCs w:val="32"/>
        </w:rPr>
      </w:pPr>
      <w:r w:rsidRPr="007B7385">
        <w:rPr>
          <w:rFonts w:ascii="Times New Roman" w:eastAsia="Times New Roman" w:hAnsi="Times New Roman" w:cs="Times New Roman"/>
          <w:b/>
          <w:bCs/>
          <w:color w:val="auto"/>
          <w:sz w:val="32"/>
          <w:szCs w:val="32"/>
        </w:rPr>
        <w:t>In Conclusion</w:t>
      </w:r>
    </w:p>
    <w:p w14:paraId="0DB6AC26" w14:textId="5B92CA3A" w:rsidR="007B7385" w:rsidRPr="007B7385" w:rsidRDefault="007B7385" w:rsidP="007B7385">
      <w:pPr>
        <w:spacing w:before="100" w:beforeAutospacing="1" w:after="100" w:afterAutospacing="1" w:line="240" w:lineRule="auto"/>
        <w:rPr>
          <w:rFonts w:ascii="Times New Roman" w:eastAsia="Times New Roman" w:hAnsi="Times New Roman" w:cs="Times New Roman"/>
          <w:kern w:val="0"/>
          <w14:ligatures w14:val="none"/>
        </w:rPr>
      </w:pPr>
      <w:r w:rsidRPr="007B7385">
        <w:rPr>
          <w:rFonts w:ascii="Times New Roman" w:eastAsia="Times New Roman" w:hAnsi="Times New Roman" w:cs="Times New Roman"/>
          <w:kern w:val="0"/>
          <w14:ligatures w14:val="none"/>
        </w:rPr>
        <w:t>Christianity uniquely harmonizes with the way humans think, the way humans thrive, and the way humans discover truth. But that claim cannot be made without acknowledging the shadows. Many people’s encounters with Christians have been painful, even traumatic. Christians often fail to live up to the beauty of their own beliefs, and the church’s history includes moments of profound betrayal — of women, of the vulnerable, of entire peoples. Parts of Scripture have been misread or misused to justify misogyny, patriarchy, violence, and even genocide. None of this can be excused, and none of it should be minimized.</w:t>
      </w:r>
    </w:p>
    <w:p w14:paraId="33F6DB36" w14:textId="77777777" w:rsidR="007B7385" w:rsidRPr="007B7385" w:rsidRDefault="007B7385" w:rsidP="007B7385">
      <w:pPr>
        <w:spacing w:before="100" w:beforeAutospacing="1" w:after="100" w:afterAutospacing="1" w:line="240" w:lineRule="auto"/>
        <w:rPr>
          <w:rFonts w:ascii="Times New Roman" w:eastAsia="Times New Roman" w:hAnsi="Times New Roman" w:cs="Times New Roman"/>
          <w:kern w:val="0"/>
          <w14:ligatures w14:val="none"/>
        </w:rPr>
      </w:pPr>
      <w:r w:rsidRPr="007B7385">
        <w:rPr>
          <w:rFonts w:ascii="Times New Roman" w:eastAsia="Times New Roman" w:hAnsi="Times New Roman" w:cs="Times New Roman"/>
          <w:kern w:val="0"/>
          <w14:ligatures w14:val="none"/>
        </w:rPr>
        <w:t>Yet the failures of Christians do not erase the pattern revealed in the data, nor do they negate the vision at the heart of the faith. They simply remind us that the world is fallen, that human beings are damaged by sin, and that even the best frameworks can be twisted by the worst impulses. What the evidence shows — across psychology, sociology, history, and lived experience — is that when people genuinely attempt to follow Jesus, even imperfectly, the results tend toward life: stronger families, healthier communities, deeper meaning, and a more humane world.</w:t>
      </w:r>
    </w:p>
    <w:p w14:paraId="2044834E" w14:textId="77777777" w:rsidR="007B7385" w:rsidRPr="007B7385" w:rsidRDefault="007B7385" w:rsidP="007B7385">
      <w:pPr>
        <w:spacing w:before="100" w:beforeAutospacing="1" w:after="100" w:afterAutospacing="1" w:line="240" w:lineRule="auto"/>
        <w:rPr>
          <w:rFonts w:ascii="Times New Roman" w:eastAsia="Times New Roman" w:hAnsi="Times New Roman" w:cs="Times New Roman"/>
          <w:kern w:val="0"/>
          <w14:ligatures w14:val="none"/>
        </w:rPr>
      </w:pPr>
      <w:r w:rsidRPr="007B7385">
        <w:rPr>
          <w:rFonts w:ascii="Times New Roman" w:eastAsia="Times New Roman" w:hAnsi="Times New Roman" w:cs="Times New Roman"/>
          <w:kern w:val="0"/>
          <w14:ligatures w14:val="none"/>
        </w:rPr>
        <w:t>This apologetic does not claim that Christianity guarantees goodness or eliminates evil. It claims something quieter but more resilient: that in a broken world full of broken people, the way of Jesus remains the most viable path toward human flourishing — personally, socially, and globally. It is the way that best fits our minds, best heals our wounds, and best aligns with the deep structure of reality. And even when Christians fail, the path itself remains good.</w:t>
      </w:r>
    </w:p>
    <w:p w14:paraId="55A20DAA" w14:textId="21352AFD" w:rsidR="007B7385" w:rsidRDefault="007B7385" w:rsidP="007B7385">
      <w:pPr>
        <w:spacing w:before="100" w:beforeAutospacing="1" w:after="100" w:afterAutospacing="1" w:line="240" w:lineRule="auto"/>
        <w:rPr>
          <w:rFonts w:ascii="Times New Roman" w:eastAsia="Times New Roman" w:hAnsi="Times New Roman" w:cs="Times New Roman"/>
          <w:b/>
          <w:bCs/>
          <w:kern w:val="0"/>
          <w14:ligatures w14:val="none"/>
        </w:rPr>
      </w:pPr>
      <w:r w:rsidRPr="007B7385">
        <w:rPr>
          <w:rFonts w:ascii="Times New Roman" w:eastAsia="Times New Roman" w:hAnsi="Times New Roman" w:cs="Times New Roman"/>
          <w:b/>
          <w:bCs/>
          <w:kern w:val="0"/>
          <w14:ligatures w14:val="none"/>
        </w:rPr>
        <w:t>Even when the world is dim and the church is flawed, the light is still real, and the way is still worth walking.</w:t>
      </w:r>
    </w:p>
    <w:p w14:paraId="2C0202CE" w14:textId="54018036" w:rsidR="007B7385" w:rsidRDefault="000F3724" w:rsidP="007B7385">
      <w:pPr>
        <w:spacing w:before="100" w:beforeAutospacing="1" w:after="100" w:afterAutospacing="1" w:line="240" w:lineRule="auto"/>
        <w:rPr>
          <w:rFonts w:ascii="Times New Roman" w:eastAsia="Times New Roman" w:hAnsi="Times New Roman" w:cs="Times New Roman"/>
          <w:kern w:val="0"/>
          <w14:ligatures w14:val="none"/>
        </w:rPr>
      </w:pPr>
      <w:r w:rsidRPr="000F3724">
        <w:rPr>
          <w:rFonts w:ascii="Times New Roman" w:eastAsia="Times New Roman" w:hAnsi="Times New Roman" w:cs="Times New Roman"/>
          <w:kern w:val="0"/>
          <w14:ligatures w14:val="none"/>
        </w:rPr>
        <w:t>Christianity uniquely harmonizes with the way humans think, the way humans thrive, and the way humans discover truth. But even if the capital‑T Truth of its metaphysical claims cannot be proven beyond doubt — and even knowing how often Christians have failed to embody its beauty — the way of Jesus still offers the most coherent, humane, and life‑giving path available to us. The data do not excuse evil or erase the harm done in Christ’s name; they simply show that in a fallen world, among sin‑damaged people, this way of life remains the most viable path toward human flourishing. Even when we fail it, the path itself remains good.</w:t>
      </w:r>
    </w:p>
    <w:p w14:paraId="213B4400" w14:textId="4E1865F7" w:rsidR="000F3724" w:rsidRPr="007B7385" w:rsidRDefault="000F3724" w:rsidP="007B7385">
      <w:pPr>
        <w:spacing w:before="100" w:beforeAutospacing="1" w:after="100" w:afterAutospacing="1" w:line="240" w:lineRule="auto"/>
        <w:rPr>
          <w:rFonts w:ascii="Times New Roman" w:eastAsia="Times New Roman" w:hAnsi="Times New Roman" w:cs="Times New Roman"/>
          <w:kern w:val="0"/>
          <w14:ligatures w14:val="none"/>
        </w:rPr>
      </w:pPr>
      <w:r w:rsidRPr="000F3724">
        <w:rPr>
          <w:rFonts w:ascii="Times New Roman" w:eastAsia="Times New Roman" w:hAnsi="Times New Roman" w:cs="Times New Roman"/>
          <w:kern w:val="0"/>
          <w14:ligatures w14:val="none"/>
        </w:rPr>
        <w:t xml:space="preserve">And so, even in a world where Christians often fail and the church </w:t>
      </w:r>
      <w:r>
        <w:rPr>
          <w:rFonts w:ascii="Times New Roman" w:eastAsia="Times New Roman" w:hAnsi="Times New Roman" w:cs="Times New Roman"/>
          <w:kern w:val="0"/>
          <w14:ligatures w14:val="none"/>
        </w:rPr>
        <w:t xml:space="preserve">too </w:t>
      </w:r>
      <w:r w:rsidRPr="000F3724">
        <w:rPr>
          <w:rFonts w:ascii="Times New Roman" w:eastAsia="Times New Roman" w:hAnsi="Times New Roman" w:cs="Times New Roman"/>
          <w:kern w:val="0"/>
          <w14:ligatures w14:val="none"/>
        </w:rPr>
        <w:t>often wounds, the way of Jesus still offers the most coherent, humane, and life‑giving path available to us. It is the way that best fits our minds, best heals our wounds, and best aligns with the deep structure of reality. And even when the light seems dim, it remains the light worth walking toward.</w:t>
      </w:r>
    </w:p>
    <w:p w14:paraId="2CF81F53" w14:textId="77777777" w:rsidR="000D1B1E" w:rsidRPr="000D1B1E" w:rsidRDefault="000D1B1E" w:rsidP="000D1B1E">
      <w:pPr>
        <w:spacing w:before="100" w:beforeAutospacing="1" w:after="100" w:afterAutospacing="1" w:line="240" w:lineRule="auto"/>
        <w:rPr>
          <w:rFonts w:ascii="Times New Roman" w:eastAsia="Times New Roman" w:hAnsi="Times New Roman" w:cs="Times New Roman"/>
          <w:kern w:val="0"/>
          <w14:ligatures w14:val="none"/>
        </w:rPr>
      </w:pPr>
    </w:p>
    <w:sectPr w:rsidR="000D1B1E" w:rsidRPr="000D1B1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DB2E4E"/>
    <w:multiLevelType w:val="multilevel"/>
    <w:tmpl w:val="5A142F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2D7D1C"/>
    <w:multiLevelType w:val="multilevel"/>
    <w:tmpl w:val="DFB6D5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45972D2"/>
    <w:multiLevelType w:val="multilevel"/>
    <w:tmpl w:val="53EE32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9D7881"/>
    <w:multiLevelType w:val="multilevel"/>
    <w:tmpl w:val="9990C3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40F266F"/>
    <w:multiLevelType w:val="multilevel"/>
    <w:tmpl w:val="340AB3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96F7C55"/>
    <w:multiLevelType w:val="multilevel"/>
    <w:tmpl w:val="25323F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29021B1"/>
    <w:multiLevelType w:val="multilevel"/>
    <w:tmpl w:val="8A704F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8200F78"/>
    <w:multiLevelType w:val="multilevel"/>
    <w:tmpl w:val="2E0CEA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4A01920"/>
    <w:multiLevelType w:val="multilevel"/>
    <w:tmpl w:val="46963E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6E645FF"/>
    <w:multiLevelType w:val="multilevel"/>
    <w:tmpl w:val="26863F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88033D0"/>
    <w:multiLevelType w:val="multilevel"/>
    <w:tmpl w:val="FF7037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AE53254"/>
    <w:multiLevelType w:val="multilevel"/>
    <w:tmpl w:val="DC426E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1656FB7"/>
    <w:multiLevelType w:val="multilevel"/>
    <w:tmpl w:val="253E02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65C038D"/>
    <w:multiLevelType w:val="multilevel"/>
    <w:tmpl w:val="BFC2E6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73E4E90"/>
    <w:multiLevelType w:val="multilevel"/>
    <w:tmpl w:val="8668C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83B3ED4"/>
    <w:multiLevelType w:val="multilevel"/>
    <w:tmpl w:val="2E84C6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0E64CB3"/>
    <w:multiLevelType w:val="multilevel"/>
    <w:tmpl w:val="5DBA18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3E24F8A"/>
    <w:multiLevelType w:val="multilevel"/>
    <w:tmpl w:val="67520C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F6919AA"/>
    <w:multiLevelType w:val="multilevel"/>
    <w:tmpl w:val="9B6E62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5FFF7A4D"/>
    <w:multiLevelType w:val="multilevel"/>
    <w:tmpl w:val="3D2E6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39C20EB"/>
    <w:multiLevelType w:val="multilevel"/>
    <w:tmpl w:val="281E7E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4BE7719"/>
    <w:multiLevelType w:val="multilevel"/>
    <w:tmpl w:val="7B92F2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5F50361"/>
    <w:multiLevelType w:val="multilevel"/>
    <w:tmpl w:val="A336C3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7D5B6B87"/>
    <w:multiLevelType w:val="multilevel"/>
    <w:tmpl w:val="B414D4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25291356">
    <w:abstractNumId w:val="9"/>
  </w:num>
  <w:num w:numId="2" w16cid:durableId="1319503391">
    <w:abstractNumId w:val="4"/>
  </w:num>
  <w:num w:numId="3" w16cid:durableId="441611810">
    <w:abstractNumId w:val="6"/>
  </w:num>
  <w:num w:numId="4" w16cid:durableId="2116552230">
    <w:abstractNumId w:val="15"/>
  </w:num>
  <w:num w:numId="5" w16cid:durableId="656299543">
    <w:abstractNumId w:val="19"/>
  </w:num>
  <w:num w:numId="6" w16cid:durableId="507863522">
    <w:abstractNumId w:val="0"/>
  </w:num>
  <w:num w:numId="7" w16cid:durableId="1061175222">
    <w:abstractNumId w:val="20"/>
  </w:num>
  <w:num w:numId="8" w16cid:durableId="27411581">
    <w:abstractNumId w:val="23"/>
  </w:num>
  <w:num w:numId="9" w16cid:durableId="486944041">
    <w:abstractNumId w:val="7"/>
  </w:num>
  <w:num w:numId="10" w16cid:durableId="1200632865">
    <w:abstractNumId w:val="16"/>
  </w:num>
  <w:num w:numId="11" w16cid:durableId="1033992767">
    <w:abstractNumId w:val="2"/>
  </w:num>
  <w:num w:numId="12" w16cid:durableId="1752199363">
    <w:abstractNumId w:val="1"/>
  </w:num>
  <w:num w:numId="13" w16cid:durableId="1316029311">
    <w:abstractNumId w:val="8"/>
  </w:num>
  <w:num w:numId="14" w16cid:durableId="743062689">
    <w:abstractNumId w:val="14"/>
  </w:num>
  <w:num w:numId="15" w16cid:durableId="1413625446">
    <w:abstractNumId w:val="11"/>
  </w:num>
  <w:num w:numId="16" w16cid:durableId="2053529050">
    <w:abstractNumId w:val="10"/>
  </w:num>
  <w:num w:numId="17" w16cid:durableId="1848210543">
    <w:abstractNumId w:val="18"/>
  </w:num>
  <w:num w:numId="18" w16cid:durableId="1590236864">
    <w:abstractNumId w:val="5"/>
  </w:num>
  <w:num w:numId="19" w16cid:durableId="1182475174">
    <w:abstractNumId w:val="3"/>
  </w:num>
  <w:num w:numId="20" w16cid:durableId="1514757484">
    <w:abstractNumId w:val="12"/>
  </w:num>
  <w:num w:numId="21" w16cid:durableId="1005471849">
    <w:abstractNumId w:val="17"/>
  </w:num>
  <w:num w:numId="22" w16cid:durableId="430778024">
    <w:abstractNumId w:val="22"/>
  </w:num>
  <w:num w:numId="23" w16cid:durableId="1462529978">
    <w:abstractNumId w:val="13"/>
  </w:num>
  <w:num w:numId="24" w16cid:durableId="42753628">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0558"/>
    <w:rsid w:val="000D1B1E"/>
    <w:rsid w:val="000F3724"/>
    <w:rsid w:val="002A492E"/>
    <w:rsid w:val="00352E1F"/>
    <w:rsid w:val="00587F46"/>
    <w:rsid w:val="005F4172"/>
    <w:rsid w:val="007335B1"/>
    <w:rsid w:val="00756F68"/>
    <w:rsid w:val="007B202B"/>
    <w:rsid w:val="007B7385"/>
    <w:rsid w:val="008300FB"/>
    <w:rsid w:val="00845655"/>
    <w:rsid w:val="00AB5B8B"/>
    <w:rsid w:val="00B44ECB"/>
    <w:rsid w:val="00B64D3E"/>
    <w:rsid w:val="00BC7DF9"/>
    <w:rsid w:val="00C502A9"/>
    <w:rsid w:val="00E3262F"/>
    <w:rsid w:val="00E93C79"/>
    <w:rsid w:val="00EE05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C30A3D"/>
  <w15:chartTrackingRefBased/>
  <w15:docId w15:val="{51844C79-D31D-4BA9-946A-BC207DA0C9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E055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EE055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E055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E055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E055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E055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E055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E055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E055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E055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EE055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E055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E055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E055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E055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E055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E055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E0558"/>
    <w:rPr>
      <w:rFonts w:eastAsiaTheme="majorEastAsia" w:cstheme="majorBidi"/>
      <w:color w:val="272727" w:themeColor="text1" w:themeTint="D8"/>
    </w:rPr>
  </w:style>
  <w:style w:type="paragraph" w:styleId="Title">
    <w:name w:val="Title"/>
    <w:basedOn w:val="Normal"/>
    <w:next w:val="Normal"/>
    <w:link w:val="TitleChar"/>
    <w:uiPriority w:val="10"/>
    <w:qFormat/>
    <w:rsid w:val="00EE055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E055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E055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E055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E0558"/>
    <w:pPr>
      <w:spacing w:before="160"/>
      <w:jc w:val="center"/>
    </w:pPr>
    <w:rPr>
      <w:i/>
      <w:iCs/>
      <w:color w:val="404040" w:themeColor="text1" w:themeTint="BF"/>
    </w:rPr>
  </w:style>
  <w:style w:type="character" w:customStyle="1" w:styleId="QuoteChar">
    <w:name w:val="Quote Char"/>
    <w:basedOn w:val="DefaultParagraphFont"/>
    <w:link w:val="Quote"/>
    <w:uiPriority w:val="29"/>
    <w:rsid w:val="00EE0558"/>
    <w:rPr>
      <w:i/>
      <w:iCs/>
      <w:color w:val="404040" w:themeColor="text1" w:themeTint="BF"/>
    </w:rPr>
  </w:style>
  <w:style w:type="paragraph" w:styleId="ListParagraph">
    <w:name w:val="List Paragraph"/>
    <w:basedOn w:val="Normal"/>
    <w:uiPriority w:val="34"/>
    <w:qFormat/>
    <w:rsid w:val="00EE0558"/>
    <w:pPr>
      <w:ind w:left="720"/>
      <w:contextualSpacing/>
    </w:pPr>
  </w:style>
  <w:style w:type="character" w:styleId="IntenseEmphasis">
    <w:name w:val="Intense Emphasis"/>
    <w:basedOn w:val="DefaultParagraphFont"/>
    <w:uiPriority w:val="21"/>
    <w:qFormat/>
    <w:rsid w:val="00EE0558"/>
    <w:rPr>
      <w:i/>
      <w:iCs/>
      <w:color w:val="2F5496" w:themeColor="accent1" w:themeShade="BF"/>
    </w:rPr>
  </w:style>
  <w:style w:type="paragraph" w:styleId="IntenseQuote">
    <w:name w:val="Intense Quote"/>
    <w:basedOn w:val="Normal"/>
    <w:next w:val="Normal"/>
    <w:link w:val="IntenseQuoteChar"/>
    <w:uiPriority w:val="30"/>
    <w:qFormat/>
    <w:rsid w:val="00EE055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E0558"/>
    <w:rPr>
      <w:i/>
      <w:iCs/>
      <w:color w:val="2F5496" w:themeColor="accent1" w:themeShade="BF"/>
    </w:rPr>
  </w:style>
  <w:style w:type="character" w:styleId="IntenseReference">
    <w:name w:val="Intense Reference"/>
    <w:basedOn w:val="DefaultParagraphFont"/>
    <w:uiPriority w:val="32"/>
    <w:qFormat/>
    <w:rsid w:val="00EE0558"/>
    <w:rPr>
      <w:b/>
      <w:bCs/>
      <w:smallCaps/>
      <w:color w:val="2F5496" w:themeColor="accent1" w:themeShade="BF"/>
      <w:spacing w:val="5"/>
    </w:rPr>
  </w:style>
  <w:style w:type="paragraph" w:styleId="NormalWeb">
    <w:name w:val="Normal (Web)"/>
    <w:basedOn w:val="Normal"/>
    <w:uiPriority w:val="99"/>
    <w:semiHidden/>
    <w:unhideWhenUsed/>
    <w:rsid w:val="00845655"/>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136</TotalTime>
  <Pages>11</Pages>
  <Words>3486</Words>
  <Characters>19875</Characters>
  <Application>Microsoft Office Word</Application>
  <DocSecurity>0</DocSecurity>
  <Lines>165</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Randall Creswell</dc:creator>
  <cp:keywords/>
  <dc:description/>
  <cp:lastModifiedBy>Randall Creswell</cp:lastModifiedBy>
  <cp:revision>3</cp:revision>
  <dcterms:created xsi:type="dcterms:W3CDTF">2026-02-01T13:27:00Z</dcterms:created>
  <dcterms:modified xsi:type="dcterms:W3CDTF">2026-02-01T15:58:00Z</dcterms:modified>
</cp:coreProperties>
</file>